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06E80" w:rsidRPr="00FB2A1B" w:rsidRDefault="002D64A6" w:rsidP="006A1435">
      <w:pPr>
        <w:spacing w:before="120" w:afterLines="120" w:after="288"/>
        <w:jc w:val="center"/>
        <w:rPr>
          <w:rFonts w:ascii="Arial" w:hAnsi="Arial" w:cs="Arial"/>
          <w:b/>
          <w:color w:val="000000" w:themeColor="text1"/>
          <w:sz w:val="23"/>
          <w:szCs w:val="23"/>
        </w:rPr>
      </w:pPr>
      <w:bookmarkStart w:id="0" w:name="_Hlk82471863"/>
      <w:r w:rsidRPr="00FB2A1B">
        <w:rPr>
          <w:rFonts w:ascii="Arial" w:hAnsi="Arial" w:cs="Arial"/>
          <w:b/>
          <w:color w:val="000000" w:themeColor="text1"/>
          <w:sz w:val="23"/>
          <w:szCs w:val="23"/>
        </w:rPr>
        <w:t>TERMO DE REFERÊNCIA</w:t>
      </w:r>
    </w:p>
    <w:p w:rsidR="00846F4C" w:rsidRPr="00FB2A1B" w:rsidRDefault="006D5FA5" w:rsidP="006A1435">
      <w:pPr>
        <w:spacing w:before="120" w:afterLines="120" w:after="288"/>
        <w:jc w:val="center"/>
        <w:rPr>
          <w:rFonts w:ascii="Arial" w:hAnsi="Arial" w:cs="Arial"/>
          <w:b/>
          <w:bCs/>
          <w:color w:val="000000" w:themeColor="text1"/>
          <w:sz w:val="23"/>
          <w:szCs w:val="23"/>
        </w:rPr>
      </w:pPr>
      <w:r w:rsidRPr="00FB2A1B">
        <w:rPr>
          <w:rFonts w:ascii="Arial" w:hAnsi="Arial" w:cs="Arial"/>
          <w:b/>
          <w:color w:val="000000" w:themeColor="text1"/>
          <w:sz w:val="23"/>
          <w:szCs w:val="23"/>
        </w:rPr>
        <w:t>Processo Administrativo n</w:t>
      </w:r>
      <w:r w:rsidRPr="00FB2A1B">
        <w:rPr>
          <w:rFonts w:ascii="Arial" w:hAnsi="Arial" w:cs="Arial"/>
          <w:b/>
          <w:bCs/>
          <w:color w:val="000000" w:themeColor="text1"/>
          <w:sz w:val="23"/>
          <w:szCs w:val="23"/>
        </w:rPr>
        <w:t>°</w:t>
      </w:r>
      <w:r w:rsidR="005F5521" w:rsidRPr="00FB2A1B">
        <w:rPr>
          <w:rFonts w:ascii="Arial" w:hAnsi="Arial" w:cs="Arial"/>
          <w:b/>
          <w:bCs/>
          <w:color w:val="000000" w:themeColor="text1"/>
          <w:sz w:val="23"/>
          <w:szCs w:val="23"/>
        </w:rPr>
        <w:t>087</w:t>
      </w:r>
      <w:r w:rsidR="00F54939" w:rsidRPr="00FB2A1B">
        <w:rPr>
          <w:rFonts w:ascii="Arial" w:hAnsi="Arial" w:cs="Arial"/>
          <w:b/>
          <w:bCs/>
          <w:color w:val="000000" w:themeColor="text1"/>
          <w:sz w:val="23"/>
          <w:szCs w:val="23"/>
        </w:rPr>
        <w:t>/2024</w:t>
      </w:r>
    </w:p>
    <w:p w:rsidR="00D06E80" w:rsidRPr="00FB2A1B" w:rsidRDefault="00D06E80" w:rsidP="006A1435">
      <w:pPr>
        <w:spacing w:before="120" w:afterLines="120" w:after="288"/>
        <w:jc w:val="center"/>
        <w:rPr>
          <w:rFonts w:ascii="Arial" w:hAnsi="Arial" w:cs="Arial"/>
          <w:b/>
          <w:color w:val="000000" w:themeColor="text1"/>
          <w:sz w:val="23"/>
          <w:szCs w:val="23"/>
        </w:rPr>
      </w:pPr>
    </w:p>
    <w:p w:rsidR="006D5FA5" w:rsidRPr="00FB2A1B" w:rsidRDefault="006D5FA5" w:rsidP="007D3280">
      <w:pPr>
        <w:pStyle w:val="Nivel01"/>
        <w:spacing w:line="240" w:lineRule="auto"/>
        <w:rPr>
          <w:rFonts w:eastAsia="Arial"/>
          <w:color w:val="000000" w:themeColor="text1"/>
          <w:sz w:val="23"/>
          <w:szCs w:val="23"/>
        </w:rPr>
      </w:pPr>
      <w:r w:rsidRPr="00FB2A1B">
        <w:rPr>
          <w:color w:val="000000" w:themeColor="text1"/>
          <w:sz w:val="23"/>
          <w:szCs w:val="23"/>
        </w:rPr>
        <w:t>CONDIÇÕES GERAIS DA CONTRATAÇÃO</w:t>
      </w:r>
    </w:p>
    <w:p w:rsidR="00861D5E" w:rsidRPr="00FB2A1B" w:rsidRDefault="004F36CA" w:rsidP="007D3280">
      <w:pPr>
        <w:ind w:left="567"/>
        <w:jc w:val="both"/>
        <w:rPr>
          <w:rFonts w:ascii="Arial" w:hAnsi="Arial" w:cs="Arial"/>
          <w:color w:val="000000"/>
          <w:sz w:val="23"/>
          <w:szCs w:val="23"/>
          <w:shd w:val="clear" w:color="auto" w:fill="FFFFFF"/>
        </w:rPr>
      </w:pPr>
      <w:r w:rsidRPr="00FB2A1B">
        <w:rPr>
          <w:rFonts w:ascii="Arial" w:hAnsi="Arial" w:cs="Arial"/>
          <w:b/>
          <w:color w:val="000000" w:themeColor="text1"/>
          <w:sz w:val="23"/>
          <w:szCs w:val="23"/>
          <w:u w:val="single"/>
        </w:rPr>
        <w:t>OBJETIVO:</w:t>
      </w:r>
      <w:r w:rsidR="00861D5E" w:rsidRPr="00FB2A1B">
        <w:rPr>
          <w:rFonts w:ascii="Arial" w:hAnsi="Arial" w:cs="Arial"/>
          <w:color w:val="000000"/>
          <w:sz w:val="23"/>
          <w:szCs w:val="23"/>
          <w:shd w:val="clear" w:color="auto" w:fill="FFFFFF"/>
        </w:rPr>
        <w:t xml:space="preserve"> Registro de preços para futuras e eventuais aquisições de medicamentos, insumos e instrumentos odontológicos para atender demandas da secretaria de Saúde deste Município.</w:t>
      </w:r>
    </w:p>
    <w:p w:rsidR="00D06E80" w:rsidRPr="00FB2A1B" w:rsidRDefault="00D06E80" w:rsidP="007D3280">
      <w:pPr>
        <w:ind w:left="567"/>
        <w:jc w:val="both"/>
        <w:rPr>
          <w:rFonts w:ascii="Arial" w:hAnsi="Arial" w:cs="Arial"/>
          <w:color w:val="000000"/>
          <w:sz w:val="23"/>
          <w:szCs w:val="23"/>
          <w:shd w:val="clear" w:color="auto" w:fill="FFFFFF"/>
        </w:rPr>
      </w:pPr>
    </w:p>
    <w:p w:rsidR="00020B6C" w:rsidRPr="00FB2A1B" w:rsidRDefault="004F3CA4" w:rsidP="007D3280">
      <w:pPr>
        <w:ind w:left="567"/>
        <w:jc w:val="both"/>
        <w:rPr>
          <w:rFonts w:ascii="Arial" w:hAnsi="Arial" w:cs="Arial"/>
          <w:color w:val="000000" w:themeColor="text1"/>
          <w:sz w:val="23"/>
          <w:szCs w:val="23"/>
        </w:rPr>
      </w:pPr>
      <w:r w:rsidRPr="00FB2A1B">
        <w:rPr>
          <w:rFonts w:ascii="Arial" w:hAnsi="Arial" w:cs="Arial"/>
          <w:color w:val="000000" w:themeColor="text1"/>
          <w:sz w:val="23"/>
          <w:szCs w:val="23"/>
        </w:rPr>
        <w:t>Os bens têm natureza de bens comuns, tendo em vista que seus padrões de desempenho e qualidade podem ser objetivamente definidos pelo edital, por meio de especificações usuais de mercado, nos termos do art. 6º, inciso XIII, da Lei Federal nº 14.133/2021</w:t>
      </w:r>
      <w:r w:rsidR="00020B6C" w:rsidRPr="00FB2A1B">
        <w:rPr>
          <w:rFonts w:ascii="Arial" w:hAnsi="Arial" w:cs="Arial"/>
          <w:color w:val="000000" w:themeColor="text1"/>
          <w:sz w:val="23"/>
          <w:szCs w:val="23"/>
        </w:rPr>
        <w:t>, conforme justificativa constante do Estudo Técnico Preliminar.</w:t>
      </w:r>
    </w:p>
    <w:p w:rsidR="00D06E80" w:rsidRPr="00FB2A1B" w:rsidRDefault="00D06E80" w:rsidP="007D3280">
      <w:pPr>
        <w:ind w:left="567"/>
        <w:jc w:val="both"/>
        <w:rPr>
          <w:rFonts w:ascii="Arial" w:hAnsi="Arial" w:cs="Arial"/>
          <w:color w:val="000000" w:themeColor="text1"/>
          <w:sz w:val="23"/>
          <w:szCs w:val="23"/>
        </w:rPr>
      </w:pPr>
    </w:p>
    <w:p w:rsidR="006D5FA5" w:rsidRPr="00FB2A1B" w:rsidRDefault="006D5FA5" w:rsidP="007D3280">
      <w:pPr>
        <w:pStyle w:val="Nivel2"/>
        <w:rPr>
          <w:color w:val="000000" w:themeColor="text1"/>
          <w:sz w:val="23"/>
          <w:szCs w:val="23"/>
        </w:rPr>
      </w:pPr>
      <w:r w:rsidRPr="00FB2A1B">
        <w:rPr>
          <w:color w:val="000000" w:themeColor="text1"/>
          <w:sz w:val="23"/>
          <w:szCs w:val="23"/>
        </w:rPr>
        <w:t>O objeto desta contratação não se enquadra como sendo de bem de luxo, conforme Decreto nº 10.818, de 27 de setembro de 2021.</w:t>
      </w:r>
    </w:p>
    <w:p w:rsidR="006D5FA5" w:rsidRPr="00FB2A1B" w:rsidRDefault="006D5FA5" w:rsidP="007D3280">
      <w:pPr>
        <w:pStyle w:val="Nvel2-Red"/>
        <w:rPr>
          <w:color w:val="000000" w:themeColor="text1"/>
          <w:sz w:val="23"/>
          <w:szCs w:val="23"/>
        </w:rPr>
      </w:pPr>
      <w:r w:rsidRPr="00FB2A1B">
        <w:rPr>
          <w:color w:val="000000" w:themeColor="text1"/>
          <w:sz w:val="23"/>
          <w:szCs w:val="23"/>
        </w:rPr>
        <w:t xml:space="preserve">O prazo de vigência da contratação é de </w:t>
      </w:r>
      <w:r w:rsidR="00265572" w:rsidRPr="00FB2A1B">
        <w:rPr>
          <w:color w:val="000000" w:themeColor="text1"/>
          <w:sz w:val="23"/>
          <w:szCs w:val="23"/>
        </w:rPr>
        <w:t>60 (sessenta) dias podendo ser prorrogados</w:t>
      </w:r>
      <w:r w:rsidR="007D3280" w:rsidRPr="00FB2A1B">
        <w:rPr>
          <w:color w:val="000000" w:themeColor="text1"/>
          <w:sz w:val="23"/>
          <w:szCs w:val="23"/>
        </w:rPr>
        <w:t xml:space="preserve"> </w:t>
      </w:r>
      <w:r w:rsidRPr="00FB2A1B">
        <w:rPr>
          <w:color w:val="000000" w:themeColor="text1"/>
          <w:sz w:val="23"/>
          <w:szCs w:val="23"/>
        </w:rPr>
        <w:t xml:space="preserve">contados da </w:t>
      </w:r>
      <w:r w:rsidR="00B061FA" w:rsidRPr="00FB2A1B">
        <w:rPr>
          <w:color w:val="000000" w:themeColor="text1"/>
          <w:sz w:val="23"/>
          <w:szCs w:val="23"/>
        </w:rPr>
        <w:t>data de sua assinatura</w:t>
      </w:r>
      <w:r w:rsidR="002F4828" w:rsidRPr="00FB2A1B">
        <w:rPr>
          <w:color w:val="000000" w:themeColor="text1"/>
          <w:sz w:val="23"/>
          <w:szCs w:val="23"/>
        </w:rPr>
        <w:t xml:space="preserve"> do Termo de Contrato</w:t>
      </w:r>
      <w:r w:rsidRPr="00FB2A1B">
        <w:rPr>
          <w:color w:val="000000" w:themeColor="text1"/>
          <w:sz w:val="23"/>
          <w:szCs w:val="23"/>
        </w:rPr>
        <w:t>, na forma do artigo 105 da Lei n° 14.133, de 2021.</w:t>
      </w:r>
    </w:p>
    <w:p w:rsidR="006D5FA5" w:rsidRPr="00FB2A1B" w:rsidRDefault="006D5FA5" w:rsidP="007D3280">
      <w:pPr>
        <w:pStyle w:val="Nivel2"/>
        <w:rPr>
          <w:color w:val="000000" w:themeColor="text1"/>
          <w:sz w:val="23"/>
          <w:szCs w:val="23"/>
        </w:rPr>
      </w:pPr>
      <w:r w:rsidRPr="00FB2A1B">
        <w:rPr>
          <w:color w:val="000000" w:themeColor="text1"/>
          <w:sz w:val="23"/>
          <w:szCs w:val="23"/>
        </w:rPr>
        <w:t>O contrato oferece maior detalhamento das regras que serão aplicadas em relação à vigência da contratação.</w:t>
      </w:r>
    </w:p>
    <w:p w:rsidR="004F36CA" w:rsidRPr="00FB2A1B" w:rsidRDefault="004F36CA" w:rsidP="007D3280">
      <w:pPr>
        <w:pStyle w:val="Nivel01"/>
        <w:spacing w:line="240" w:lineRule="auto"/>
        <w:rPr>
          <w:color w:val="000000" w:themeColor="text1"/>
          <w:sz w:val="23"/>
          <w:szCs w:val="23"/>
        </w:rPr>
      </w:pPr>
      <w:r w:rsidRPr="00FB2A1B">
        <w:rPr>
          <w:color w:val="000000" w:themeColor="text1"/>
          <w:sz w:val="23"/>
          <w:szCs w:val="23"/>
        </w:rPr>
        <w:t>ESTIMATIVAS DO VALOR DA CONTRATAÇÃO</w:t>
      </w:r>
    </w:p>
    <w:p w:rsidR="004F36CA" w:rsidRPr="00FB2A1B" w:rsidRDefault="004F36CA" w:rsidP="007D3280">
      <w:pPr>
        <w:pStyle w:val="Nivel2"/>
        <w:rPr>
          <w:color w:val="000000" w:themeColor="text1"/>
          <w:sz w:val="23"/>
          <w:szCs w:val="23"/>
        </w:rPr>
      </w:pPr>
      <w:r w:rsidRPr="00FB2A1B">
        <w:rPr>
          <w:color w:val="000000" w:themeColor="text1"/>
          <w:sz w:val="23"/>
          <w:szCs w:val="23"/>
        </w:rPr>
        <w:t xml:space="preserve">O custo </w:t>
      </w:r>
      <w:r w:rsidR="00FF3229" w:rsidRPr="00FB2A1B">
        <w:rPr>
          <w:color w:val="000000" w:themeColor="text1"/>
          <w:sz w:val="23"/>
          <w:szCs w:val="23"/>
        </w:rPr>
        <w:t xml:space="preserve">estimado total das aquisições importa em </w:t>
      </w:r>
      <w:r w:rsidR="00FF3229" w:rsidRPr="00FB2A1B">
        <w:rPr>
          <w:b/>
          <w:color w:val="000000" w:themeColor="text1"/>
          <w:sz w:val="23"/>
          <w:szCs w:val="23"/>
        </w:rPr>
        <w:t xml:space="preserve">R$ </w:t>
      </w:r>
      <w:r w:rsidR="00861D5E" w:rsidRPr="00FB2A1B">
        <w:rPr>
          <w:b/>
          <w:bCs/>
          <w:sz w:val="23"/>
          <w:szCs w:val="23"/>
        </w:rPr>
        <w:t>200.656,16</w:t>
      </w:r>
      <w:r w:rsidR="00FF3229" w:rsidRPr="00FB2A1B">
        <w:rPr>
          <w:b/>
          <w:bCs/>
          <w:sz w:val="23"/>
          <w:szCs w:val="23"/>
        </w:rPr>
        <w:t xml:space="preserve"> </w:t>
      </w:r>
      <w:r w:rsidR="00FF3229" w:rsidRPr="00FB2A1B">
        <w:rPr>
          <w:bCs/>
          <w:sz w:val="23"/>
          <w:szCs w:val="23"/>
        </w:rPr>
        <w:t>(</w:t>
      </w:r>
      <w:r w:rsidR="00861D5E" w:rsidRPr="00FB2A1B">
        <w:rPr>
          <w:bCs/>
          <w:sz w:val="23"/>
          <w:szCs w:val="23"/>
        </w:rPr>
        <w:t>duzentos mil e seiscentos e cinquenta e seis reais e dezesseis centavos</w:t>
      </w:r>
      <w:r w:rsidR="00FF3229" w:rsidRPr="00FB2A1B">
        <w:rPr>
          <w:bCs/>
          <w:sz w:val="23"/>
          <w:szCs w:val="23"/>
        </w:rPr>
        <w:t>)</w:t>
      </w:r>
      <w:r w:rsidR="00522F44" w:rsidRPr="00FB2A1B">
        <w:rPr>
          <w:color w:val="000000" w:themeColor="text1"/>
          <w:sz w:val="23"/>
          <w:szCs w:val="23"/>
        </w:rPr>
        <w:t xml:space="preserve">, </w:t>
      </w:r>
      <w:r w:rsidRPr="00FB2A1B">
        <w:rPr>
          <w:color w:val="000000" w:themeColor="text1"/>
          <w:sz w:val="23"/>
          <w:szCs w:val="23"/>
        </w:rPr>
        <w:t>conforme custos unitários apostos na tabela abaixo:</w:t>
      </w:r>
    </w:p>
    <w:tbl>
      <w:tblPr>
        <w:tblW w:w="9797"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1380"/>
        <w:gridCol w:w="1214"/>
        <w:gridCol w:w="3330"/>
        <w:gridCol w:w="1316"/>
        <w:gridCol w:w="1803"/>
      </w:tblGrid>
      <w:tr w:rsidR="00FB2A1B" w:rsidRPr="00FB2A1B" w:rsidTr="00FB2A1B">
        <w:trPr>
          <w:trHeight w:val="315"/>
        </w:trPr>
        <w:tc>
          <w:tcPr>
            <w:tcW w:w="9797" w:type="dxa"/>
            <w:gridSpan w:val="6"/>
            <w:shd w:val="clear" w:color="auto" w:fill="auto"/>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LOTE 01 - MEDICAMENTOS E INSUMOS ODONTOLÓGICOS</w:t>
            </w:r>
          </w:p>
        </w:tc>
      </w:tr>
      <w:tr w:rsidR="00FB2A1B" w:rsidRPr="00FB2A1B" w:rsidTr="00FB2A1B">
        <w:trPr>
          <w:trHeight w:val="1080"/>
        </w:trPr>
        <w:tc>
          <w:tcPr>
            <w:tcW w:w="754" w:type="dxa"/>
            <w:shd w:val="clear" w:color="auto" w:fill="D9D9D9" w:themeFill="background1" w:themeFillShade="D9"/>
            <w:noWrap/>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ITEM</w:t>
            </w:r>
          </w:p>
        </w:tc>
        <w:tc>
          <w:tcPr>
            <w:tcW w:w="1380" w:type="dxa"/>
            <w:shd w:val="clear" w:color="auto" w:fill="D9D9D9" w:themeFill="background1" w:themeFillShade="D9"/>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QUANT. ESTIMADA TOTAL</w:t>
            </w:r>
          </w:p>
        </w:tc>
        <w:tc>
          <w:tcPr>
            <w:tcW w:w="1214" w:type="dxa"/>
            <w:shd w:val="clear" w:color="auto" w:fill="D9D9D9" w:themeFill="background1" w:themeFillShade="D9"/>
            <w:noWrap/>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UNIDADE</w:t>
            </w:r>
          </w:p>
        </w:tc>
        <w:tc>
          <w:tcPr>
            <w:tcW w:w="3330" w:type="dxa"/>
            <w:shd w:val="clear" w:color="auto" w:fill="D9D9D9" w:themeFill="background1" w:themeFillShade="D9"/>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ESPECIFICAÇÕES DOS PRODUTOS</w:t>
            </w:r>
          </w:p>
        </w:tc>
        <w:tc>
          <w:tcPr>
            <w:tcW w:w="1316" w:type="dxa"/>
            <w:shd w:val="clear" w:color="auto" w:fill="D9D9D9" w:themeFill="background1" w:themeFillShade="D9"/>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VALOR UNITÁRIO</w:t>
            </w:r>
          </w:p>
        </w:tc>
        <w:tc>
          <w:tcPr>
            <w:tcW w:w="1803" w:type="dxa"/>
            <w:shd w:val="clear" w:color="auto" w:fill="D9D9D9" w:themeFill="background1" w:themeFillShade="D9"/>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 xml:space="preserve">VALOR TOTAL </w:t>
            </w:r>
          </w:p>
        </w:tc>
      </w:tr>
      <w:tr w:rsidR="00FB2A1B" w:rsidRPr="00FB2A1B" w:rsidTr="00FB2A1B">
        <w:trPr>
          <w:trHeight w:val="106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t>1</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PCT</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ÁCIDO FOSFÓRICO EM FORMA DE GEL A 37%. PACOTE CONTÉM 03 SERINGAS DE 2,5 ML CADA. MARCA SUGERIDA: </w:t>
            </w:r>
            <w:proofErr w:type="gramStart"/>
            <w:r w:rsidRPr="00FB2A1B">
              <w:rPr>
                <w:rFonts w:ascii="Arial" w:hAnsi="Arial" w:cs="Arial"/>
                <w:color w:val="000000"/>
                <w:sz w:val="23"/>
                <w:szCs w:val="23"/>
              </w:rPr>
              <w:t>BIODINÂMICA ,</w:t>
            </w:r>
            <w:proofErr w:type="gramEnd"/>
            <w:r w:rsidRPr="00FB2A1B">
              <w:rPr>
                <w:rFonts w:ascii="Arial" w:hAnsi="Arial" w:cs="Arial"/>
                <w:color w:val="000000"/>
                <w:sz w:val="23"/>
                <w:szCs w:val="23"/>
              </w:rPr>
              <w:t xml:space="preserve"> FGM E ANGELUS.</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R$ 7,28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R$ 364,00</w:t>
            </w:r>
          </w:p>
        </w:tc>
      </w:tr>
      <w:tr w:rsidR="00FB2A1B" w:rsidRPr="00FB2A1B" w:rsidTr="00FB2A1B">
        <w:trPr>
          <w:trHeight w:val="154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lastRenderedPageBreak/>
              <w:t>2</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ADESIVO FOTOPOLIMERIZAVEL PARA ESMALTE E DENTINA, COM CARGA DE NANO PARTÍCULAS DE </w:t>
            </w:r>
            <w:proofErr w:type="gramStart"/>
            <w:r w:rsidRPr="00FB2A1B">
              <w:rPr>
                <w:rFonts w:ascii="Arial" w:hAnsi="Arial" w:cs="Arial"/>
                <w:color w:val="000000"/>
                <w:sz w:val="23"/>
                <w:szCs w:val="23"/>
              </w:rPr>
              <w:t>5</w:t>
            </w:r>
            <w:proofErr w:type="gramEnd"/>
            <w:r w:rsidRPr="00FB2A1B">
              <w:rPr>
                <w:rFonts w:ascii="Arial" w:hAnsi="Arial" w:cs="Arial"/>
                <w:color w:val="000000"/>
                <w:sz w:val="23"/>
                <w:szCs w:val="23"/>
              </w:rPr>
              <w:t xml:space="preserve"> NM, SOLVENTE A BASE DE ÁGUA E ÁLCOOL ÚNICO, CONTENDO 6 G, FRASCO DE 6 ML. MARCAS SUGERIDAS: 3M E FGM.</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R$ 110,84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R$ 3.325,20</w:t>
            </w:r>
          </w:p>
        </w:tc>
      </w:tr>
      <w:tr w:rsidR="00FB2A1B" w:rsidRPr="00FB2A1B" w:rsidTr="00FB2A1B">
        <w:trPr>
          <w:trHeight w:val="102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t>3</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70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ANÉSTESICO LOCAL A BASE DE CLORIDRATO DE LIDOCAÍNA A 2% COM EPINEFRINA 1/100000, CAIXA COM 50 TUBETES DE CRISTAL DE 1,8 ML CADA.</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R$ 210,07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R$ 14.704,90</w:t>
            </w:r>
          </w:p>
        </w:tc>
      </w:tr>
      <w:tr w:rsidR="00FB2A1B" w:rsidRPr="00FB2A1B" w:rsidTr="00FB2A1B">
        <w:trPr>
          <w:trHeight w:val="81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t>4</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40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ANÉSTESICO LOCAL A BASE DE </w:t>
            </w:r>
            <w:proofErr w:type="spellStart"/>
            <w:r w:rsidRPr="00FB2A1B">
              <w:rPr>
                <w:rFonts w:ascii="Arial" w:hAnsi="Arial" w:cs="Arial"/>
                <w:color w:val="000000"/>
                <w:sz w:val="23"/>
                <w:szCs w:val="23"/>
              </w:rPr>
              <w:t>DE</w:t>
            </w:r>
            <w:proofErr w:type="spellEnd"/>
            <w:r w:rsidRPr="00FB2A1B">
              <w:rPr>
                <w:rFonts w:ascii="Arial" w:hAnsi="Arial" w:cs="Arial"/>
                <w:color w:val="000000"/>
                <w:sz w:val="23"/>
                <w:szCs w:val="23"/>
              </w:rPr>
              <w:t xml:space="preserve"> ARTICAÍNA 4% COM EPINEFRINA 1/100000, CAIXA COM 50 TUBETES DE CRISTAL 1,8 ML CADA.</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R$ 239,91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R$ 9.596,40</w:t>
            </w:r>
          </w:p>
        </w:tc>
      </w:tr>
      <w:tr w:rsidR="00FB2A1B" w:rsidRPr="00FB2A1B" w:rsidTr="00FB2A1B">
        <w:trPr>
          <w:trHeight w:val="79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t>5</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BORRACHA DE PONTA DE ACABAMENTO E POLIMENTO DE RESINA COMPOSTA MARCA SUGERIDA </w:t>
            </w:r>
            <w:proofErr w:type="gramStart"/>
            <w:r w:rsidRPr="00FB2A1B">
              <w:rPr>
                <w:rFonts w:ascii="Arial" w:hAnsi="Arial" w:cs="Arial"/>
                <w:color w:val="000000"/>
                <w:sz w:val="23"/>
                <w:szCs w:val="23"/>
              </w:rPr>
              <w:t>3 M</w:t>
            </w:r>
            <w:proofErr w:type="gramEnd"/>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R$ 52,93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R$ 1.587,90</w:t>
            </w:r>
          </w:p>
        </w:tc>
      </w:tr>
      <w:tr w:rsidR="00FB2A1B" w:rsidRPr="00FB2A1B" w:rsidTr="00FB2A1B">
        <w:trPr>
          <w:trHeight w:val="154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t>6</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COMPRESSA DE GAZE </w:t>
            </w:r>
            <w:proofErr w:type="gramStart"/>
            <w:r w:rsidRPr="00FB2A1B">
              <w:rPr>
                <w:rFonts w:ascii="Arial" w:hAnsi="Arial" w:cs="Arial"/>
                <w:color w:val="000000"/>
                <w:sz w:val="23"/>
                <w:szCs w:val="23"/>
              </w:rPr>
              <w:t>9</w:t>
            </w:r>
            <w:proofErr w:type="gramEnd"/>
            <w:r w:rsidRPr="00FB2A1B">
              <w:rPr>
                <w:rFonts w:ascii="Arial" w:hAnsi="Arial" w:cs="Arial"/>
                <w:color w:val="000000"/>
                <w:sz w:val="23"/>
                <w:szCs w:val="23"/>
              </w:rPr>
              <w:t xml:space="preserve"> FIOS NÃO ESTÉRIL. FIOS 100% ALGODÃO, ALVEJADAS E INSETOS DE IMPUREZAS, SUBSTÂNCIAS GORDUROSAS, AMIDO, CORANTES CORRETIVOS E ALVEJANTES </w:t>
            </w:r>
            <w:proofErr w:type="gramStart"/>
            <w:r w:rsidRPr="00FB2A1B">
              <w:rPr>
                <w:rFonts w:ascii="Arial" w:hAnsi="Arial" w:cs="Arial"/>
                <w:color w:val="000000"/>
                <w:sz w:val="23"/>
                <w:szCs w:val="23"/>
              </w:rPr>
              <w:t>ÓPICOS.</w:t>
            </w:r>
            <w:proofErr w:type="gramEnd"/>
            <w:r w:rsidRPr="00FB2A1B">
              <w:rPr>
                <w:rFonts w:ascii="Arial" w:hAnsi="Arial" w:cs="Arial"/>
                <w:color w:val="000000"/>
                <w:sz w:val="23"/>
                <w:szCs w:val="23"/>
              </w:rPr>
              <w:t>TAMANHO 7,5 X 7,5 CM; NÃO SOLTAM FIAPOS, POSSUEM ACABAMENTO LATERAL EM TODA SUA EXTENSÃO. REGISTRO ANVISA; EMBALAGEM COM 500 UNIDADES.</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R$ 22,06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R$ 4.412,00</w:t>
            </w:r>
          </w:p>
        </w:tc>
      </w:tr>
      <w:tr w:rsidR="00FB2A1B" w:rsidRPr="00FB2A1B" w:rsidTr="00FB2A1B">
        <w:trPr>
          <w:trHeight w:val="20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lastRenderedPageBreak/>
              <w:t>7</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40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LUVA DE PROTEÇÃO TÉRMICA IMPERMEÁVEL. LUVA DE SEGURANÇA, CONFECIONADA EM BORRACHA NATURAL, REVESTIMENTO INTERNO EM VERNIZ SILVER, SUPERFICIE EXTERNA ANTIDERRAPANTE NA PALMA DE FACE PALMA DOS DEDOS, LISA NA FACE DORSAL E PUNHO. CONFECCIONADA EM LÁTEX. TAMANHO PP OU P.</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R$ 23,47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R$ 938,80</w:t>
            </w:r>
          </w:p>
        </w:tc>
      </w:tr>
      <w:tr w:rsidR="00FB2A1B" w:rsidRPr="00FB2A1B" w:rsidTr="00FB2A1B">
        <w:trPr>
          <w:trHeight w:val="157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t>8</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PCT</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AVENTAL CIRÚRGICO DESCARTÁVEL, FABRICADO EM TNT - TECIDO NÃO TECIDO OU POLPROPILENO 100%, PRODUTO ATÓXICO, MEDIDAS DE 1,40</w:t>
            </w:r>
            <w:proofErr w:type="gramStart"/>
            <w:r w:rsidRPr="00FB2A1B">
              <w:rPr>
                <w:rFonts w:ascii="Arial" w:hAnsi="Arial" w:cs="Arial"/>
                <w:color w:val="000000"/>
                <w:sz w:val="23"/>
                <w:szCs w:val="23"/>
              </w:rPr>
              <w:t>X1,</w:t>
            </w:r>
            <w:proofErr w:type="gramEnd"/>
            <w:r w:rsidRPr="00FB2A1B">
              <w:rPr>
                <w:rFonts w:ascii="Arial" w:hAnsi="Arial" w:cs="Arial"/>
                <w:color w:val="000000"/>
                <w:sz w:val="23"/>
                <w:szCs w:val="23"/>
              </w:rPr>
              <w:t>20M, PUNHO DE MALHA, CONFORT STANDARD.  PACOTE COM 10 UNIDADES.</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R$ 36,01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R$ 7.202,00</w:t>
            </w:r>
          </w:p>
        </w:tc>
      </w:tr>
      <w:tr w:rsidR="00FB2A1B" w:rsidRPr="00FB2A1B" w:rsidTr="00FB2A1B">
        <w:trPr>
          <w:trHeight w:val="82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proofErr w:type="gramStart"/>
            <w:r w:rsidRPr="00FB2A1B">
              <w:rPr>
                <w:rFonts w:ascii="Arial" w:hAnsi="Arial" w:cs="Arial"/>
                <w:sz w:val="23"/>
                <w:szCs w:val="23"/>
              </w:rPr>
              <w:t>9</w:t>
            </w:r>
            <w:proofErr w:type="gramEnd"/>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TB</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MICROBRUSH. APLICADORES ODONTOLÓGICOS. EMBALAGEM EM TUBO CONTENDO 100 APLICADORES CADA</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R$ 16,86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R$ 1.686,00</w:t>
            </w:r>
          </w:p>
        </w:tc>
      </w:tr>
      <w:tr w:rsidR="00FB2A1B" w:rsidRPr="00FB2A1B" w:rsidTr="00FB2A1B">
        <w:trPr>
          <w:trHeight w:val="129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RESINA FOTOPOLIMERIZAVEL, MATRIZ, INORGÂNICA DE ZIRCÔNIA/SÍLICA COM 84,5 EM PESO E 66% EM VOLUME, MATRIZ DE BIS-GMA E TEGDMA. COR A1 </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4 GR). MARCAS SUGERIDAS 3M, FGM E IVOCLAR VIVADENT.</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R$ 65,21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R$ 1.956,30</w:t>
            </w:r>
          </w:p>
        </w:tc>
      </w:tr>
      <w:tr w:rsidR="00FB2A1B" w:rsidRPr="00FB2A1B" w:rsidTr="00FB2A1B">
        <w:trPr>
          <w:trHeight w:val="557"/>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RESINA FOTOPOLIMERIZAVEL, MATRIZ, INORGÂNICA DE ZIRCÔNIA/SÍLICA COM 84,5 EM PESO E 66% EM VOLUME, MATRIZ DE BIS-GMA E TEGDMA. COR A2 </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 xml:space="preserve">4 GR). MARCAS SUGERIDAS </w:t>
            </w:r>
            <w:r w:rsidRPr="00FB2A1B">
              <w:rPr>
                <w:rFonts w:ascii="Arial" w:hAnsi="Arial" w:cs="Arial"/>
                <w:color w:val="000000"/>
                <w:sz w:val="23"/>
                <w:szCs w:val="23"/>
              </w:rPr>
              <w:lastRenderedPageBreak/>
              <w:t xml:space="preserve">3M, FGM E IVOCLAR </w:t>
            </w:r>
            <w:proofErr w:type="gramStart"/>
            <w:r w:rsidRPr="00FB2A1B">
              <w:rPr>
                <w:rFonts w:ascii="Arial" w:hAnsi="Arial" w:cs="Arial"/>
                <w:color w:val="000000"/>
                <w:sz w:val="23"/>
                <w:szCs w:val="23"/>
              </w:rPr>
              <w:t>VIVADENT</w:t>
            </w:r>
            <w:proofErr w:type="gramEnd"/>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R$ 63,65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R$ 1.909,50</w:t>
            </w:r>
          </w:p>
        </w:tc>
      </w:tr>
      <w:tr w:rsidR="00FB2A1B" w:rsidRPr="00FB2A1B" w:rsidTr="00FB2A1B">
        <w:trPr>
          <w:trHeight w:val="133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12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RESINA FOTOPOLIMERIZAVEL, MATRIZ, INORGÂNICA DE ZIRCÔNIA/SÍLICA COM 84,5 EM PESO E 66% EM VOLUME, MATRIZ DE BIS-GMA E TEGDMA. COR A3 </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 xml:space="preserve">4 GR). MARCAS SUGERIDAS 3M, FGM E IVOCLAR </w:t>
            </w:r>
            <w:proofErr w:type="gramStart"/>
            <w:r w:rsidRPr="00FB2A1B">
              <w:rPr>
                <w:rFonts w:ascii="Arial" w:hAnsi="Arial" w:cs="Arial"/>
                <w:color w:val="000000"/>
                <w:sz w:val="23"/>
                <w:szCs w:val="23"/>
              </w:rPr>
              <w:t>VIVADENT</w:t>
            </w:r>
            <w:proofErr w:type="gramEnd"/>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R$ 70,80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R$ 3.540,00</w:t>
            </w:r>
          </w:p>
        </w:tc>
      </w:tr>
      <w:tr w:rsidR="00FB2A1B" w:rsidRPr="00FB2A1B" w:rsidTr="00FB2A1B">
        <w:trPr>
          <w:trHeight w:val="84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RESINA FOTOPOLIMERIZAVEL, MATRIZ, INORGÂNICA DE ZIRCÔNIA/SÍLICA COM 84,5 EM PESO E 66% EM VOLUME, MATRIZ DE BIS-GMA E TEGDMA. COR A3, </w:t>
            </w:r>
            <w:proofErr w:type="gramStart"/>
            <w:r w:rsidRPr="00FB2A1B">
              <w:rPr>
                <w:rFonts w:ascii="Arial" w:hAnsi="Arial" w:cs="Arial"/>
                <w:color w:val="000000"/>
                <w:sz w:val="23"/>
                <w:szCs w:val="23"/>
              </w:rPr>
              <w:t>5</w:t>
            </w:r>
            <w:proofErr w:type="gramEnd"/>
            <w:r w:rsidRPr="00FB2A1B">
              <w:rPr>
                <w:rFonts w:ascii="Arial" w:hAnsi="Arial" w:cs="Arial"/>
                <w:color w:val="000000"/>
                <w:sz w:val="23"/>
                <w:szCs w:val="23"/>
              </w:rPr>
              <w:t xml:space="preserve"> ( 4 GR). MARCAS SUGERIDAS 3M, FGM E IVOCLAR </w:t>
            </w:r>
            <w:proofErr w:type="gramStart"/>
            <w:r w:rsidRPr="00FB2A1B">
              <w:rPr>
                <w:rFonts w:ascii="Arial" w:hAnsi="Arial" w:cs="Arial"/>
                <w:color w:val="000000"/>
                <w:sz w:val="23"/>
                <w:szCs w:val="23"/>
              </w:rPr>
              <w:t>VIVADENT</w:t>
            </w:r>
            <w:proofErr w:type="gramEnd"/>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R$ 64,98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R$ 3.249,00</w:t>
            </w:r>
          </w:p>
        </w:tc>
      </w:tr>
      <w:tr w:rsidR="00FB2A1B" w:rsidRPr="00FB2A1B" w:rsidTr="00FB2A1B">
        <w:trPr>
          <w:trHeight w:val="133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RESINA FOTOPOLIMERIZAVEL, MATRIZ, INORGÂNICA DE ZIRCÔNIA/SÍLICA COM 84,5 EM PESO E 66% EM VOLUME, MATRIZ DE BIS-GMA E TEGDMA. COR A4 </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 xml:space="preserve">4 GR). MARCAS SUGERIDAS 3M, FGM E IVOCLAR </w:t>
            </w:r>
            <w:proofErr w:type="gramStart"/>
            <w:r w:rsidRPr="00FB2A1B">
              <w:rPr>
                <w:rFonts w:ascii="Arial" w:hAnsi="Arial" w:cs="Arial"/>
                <w:color w:val="000000"/>
                <w:sz w:val="23"/>
                <w:szCs w:val="23"/>
              </w:rPr>
              <w:t>VIVADENT</w:t>
            </w:r>
            <w:proofErr w:type="gramEnd"/>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R$ 65,05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R$ 650,50</w:t>
            </w:r>
          </w:p>
        </w:tc>
      </w:tr>
      <w:tr w:rsidR="00FB2A1B" w:rsidRPr="00FB2A1B" w:rsidTr="00FB2A1B">
        <w:trPr>
          <w:trHeight w:val="133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RESINA FOTOPOLIMERIZAVEL, MATRIZ, INORGÂNICA DE ZIRCÔNIA/SÍLICA COM 84,5 EM PESO E 66% EM VOLUME, MATRIZ DE BIS-GMA E TEGDMA. COR B2 </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 xml:space="preserve">4 GR). MARCAS SUGERIDAS 3M, FGM E IVOCLAR </w:t>
            </w:r>
            <w:proofErr w:type="gramStart"/>
            <w:r w:rsidRPr="00FB2A1B">
              <w:rPr>
                <w:rFonts w:ascii="Arial" w:hAnsi="Arial" w:cs="Arial"/>
                <w:color w:val="000000"/>
                <w:sz w:val="23"/>
                <w:szCs w:val="23"/>
              </w:rPr>
              <w:t>VIVADENT</w:t>
            </w:r>
            <w:proofErr w:type="gramEnd"/>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R$ 60,52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R$ 605,20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RESINA FLOW A3. EMBALAGEM COM 2G E </w:t>
            </w:r>
            <w:proofErr w:type="gramStart"/>
            <w:r w:rsidRPr="00FB2A1B">
              <w:rPr>
                <w:rFonts w:ascii="Arial" w:hAnsi="Arial" w:cs="Arial"/>
                <w:color w:val="000000"/>
                <w:sz w:val="23"/>
                <w:szCs w:val="23"/>
              </w:rPr>
              <w:t>1</w:t>
            </w:r>
            <w:proofErr w:type="gramEnd"/>
            <w:r w:rsidRPr="00FB2A1B">
              <w:rPr>
                <w:rFonts w:ascii="Arial" w:hAnsi="Arial" w:cs="Arial"/>
                <w:color w:val="000000"/>
                <w:sz w:val="23"/>
                <w:szCs w:val="23"/>
              </w:rPr>
              <w:t xml:space="preserve"> PONTEIRA</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R$ 29,24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R$ 584,80</w:t>
            </w:r>
          </w:p>
        </w:tc>
      </w:tr>
      <w:tr w:rsidR="00FB2A1B" w:rsidRPr="00FB2A1B" w:rsidTr="00FB2A1B">
        <w:trPr>
          <w:trHeight w:val="129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17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RESINA FOTOPOLIMERIZAVEL, MATRIZ, INORGÂNICA DE ZIRCÔNIA/SÍLICA COM 84,5 EM PESO E 66% EM VOLUME, MATRIZ DE BIS-GMA E TEGDMA. COR D3 (DENTINA</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 xml:space="preserve">4 GR). MARCAS SUGERIDAS 3M, FGM E IVOCLAR </w:t>
            </w:r>
            <w:proofErr w:type="gramStart"/>
            <w:r w:rsidRPr="00FB2A1B">
              <w:rPr>
                <w:rFonts w:ascii="Arial" w:hAnsi="Arial" w:cs="Arial"/>
                <w:color w:val="000000"/>
                <w:sz w:val="23"/>
                <w:szCs w:val="23"/>
              </w:rPr>
              <w:t>VIVADENT</w:t>
            </w:r>
            <w:proofErr w:type="gramEnd"/>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R$ 50,76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R$ 507,60</w:t>
            </w:r>
          </w:p>
        </w:tc>
      </w:tr>
      <w:tr w:rsidR="00FB2A1B" w:rsidRPr="00FB2A1B" w:rsidTr="00FB2A1B">
        <w:trPr>
          <w:trHeight w:val="129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FRS</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FLÚOR EM GEL. EMBALAGEM COM 200 ML (ACIDULADO — TUTTI FRUITT, MENTA, MORANGO). GEL A BASE DE FLUORETO FOSFARADO ACIDULADO 1,23. MARCA SUGERIDA DFL</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R$ 7,33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R$ 146,60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TESTE DE VITALIDADE PULPAR SPRAY. EMBALAGEM DE 200 ML.</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R$ 61,94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R$ 1.238,80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TIRA SERRILHADA INTERPROXIMAL KOMET. EMBALAGEM COM</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 xml:space="preserve">NO MINIMO 5 UNIDADES. EM AÇO INOXIDÁVEL. </w:t>
            </w:r>
            <w:proofErr w:type="gramStart"/>
            <w:r w:rsidRPr="00FB2A1B">
              <w:rPr>
                <w:rFonts w:ascii="Arial" w:hAnsi="Arial" w:cs="Arial"/>
                <w:color w:val="000000"/>
                <w:sz w:val="23"/>
                <w:szCs w:val="23"/>
              </w:rPr>
              <w:t>AUTOCLAVAVEL .</w:t>
            </w:r>
            <w:proofErr w:type="gramEnd"/>
            <w:r w:rsidRPr="00FB2A1B">
              <w:rPr>
                <w:rFonts w:ascii="Arial" w:hAnsi="Arial" w:cs="Arial"/>
                <w:color w:val="000000"/>
                <w:sz w:val="23"/>
                <w:szCs w:val="23"/>
              </w:rPr>
              <w:t xml:space="preserve"> APLICAÇÃO MANUAL. ESPESSURA 0,05 MM COMPRIMENTO 150 </w:t>
            </w:r>
            <w:proofErr w:type="gramStart"/>
            <w:r w:rsidRPr="00FB2A1B">
              <w:rPr>
                <w:rFonts w:ascii="Arial" w:hAnsi="Arial" w:cs="Arial"/>
                <w:color w:val="000000"/>
                <w:sz w:val="23"/>
                <w:szCs w:val="23"/>
              </w:rPr>
              <w:t>MM ;</w:t>
            </w:r>
            <w:proofErr w:type="gramEnd"/>
            <w:r w:rsidRPr="00FB2A1B">
              <w:rPr>
                <w:rFonts w:ascii="Arial" w:hAnsi="Arial" w:cs="Arial"/>
                <w:color w:val="000000"/>
                <w:sz w:val="23"/>
                <w:szCs w:val="23"/>
              </w:rPr>
              <w:t xml:space="preserve"> LARGURA 6 MM</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R$ 51,74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R$ 5.174,00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TIRA DE LIXA, ACAB.+ </w:t>
            </w:r>
            <w:proofErr w:type="gramStart"/>
            <w:r w:rsidRPr="00FB2A1B">
              <w:rPr>
                <w:rFonts w:ascii="Arial" w:hAnsi="Arial" w:cs="Arial"/>
                <w:color w:val="000000"/>
                <w:sz w:val="23"/>
                <w:szCs w:val="23"/>
              </w:rPr>
              <w:t>POLIM.</w:t>
            </w:r>
            <w:proofErr w:type="gramEnd"/>
            <w:r w:rsidRPr="00FB2A1B">
              <w:rPr>
                <w:rFonts w:ascii="Arial" w:hAnsi="Arial" w:cs="Arial"/>
                <w:color w:val="000000"/>
                <w:sz w:val="23"/>
                <w:szCs w:val="23"/>
              </w:rPr>
              <w:t>POLIÉSTER, T. 4 X 170MM, CX 150 UND.</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R$ 12,76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R$ 1.276,00</w:t>
            </w:r>
          </w:p>
        </w:tc>
      </w:tr>
      <w:tr w:rsidR="00FB2A1B" w:rsidRPr="00FB2A1B" w:rsidTr="00FB2A1B">
        <w:trPr>
          <w:trHeight w:val="42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TIRAS MATRIZ DE AÇO 0,5MM</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R$ 1,94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R$ 58,20</w:t>
            </w:r>
          </w:p>
        </w:tc>
      </w:tr>
      <w:tr w:rsidR="00FB2A1B" w:rsidRPr="00FB2A1B" w:rsidTr="00FB2A1B">
        <w:trPr>
          <w:trHeight w:val="7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AGULHA GENGIVAL CURTA DESCARTÁVEL PARA ANESTESIA ODONTOLÓGICA 30G, CAIXA COM 100 UNIDADES.</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R$ 36,84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R$ 3.684,00</w:t>
            </w:r>
          </w:p>
        </w:tc>
      </w:tr>
      <w:tr w:rsidR="00FB2A1B" w:rsidRPr="00FB2A1B" w:rsidTr="00FB2A1B">
        <w:trPr>
          <w:trHeight w:val="159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PCT</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ALGODÃO ROLETE, EMBALAGEM COM 100 UN. NÃO ESTÉRIL. PRODUZIDO COM FIBRAS NATURAIS, 100% PURO ALGODÃO HIDROFÍLICO LEVEMENTE </w:t>
            </w:r>
            <w:r w:rsidRPr="00FB2A1B">
              <w:rPr>
                <w:rFonts w:ascii="Arial" w:hAnsi="Arial" w:cs="Arial"/>
                <w:color w:val="000000"/>
                <w:sz w:val="23"/>
                <w:szCs w:val="23"/>
              </w:rPr>
              <w:lastRenderedPageBreak/>
              <w:t>GOMADO POR INTERMÉDIO DE TRATAMENTO ESPECIAL. MARCA SUGERIDA: SS WHITE, CREMER.</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R$ 3,39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R$ 1.017,00</w:t>
            </w:r>
          </w:p>
        </w:tc>
      </w:tr>
      <w:tr w:rsidR="00FB2A1B" w:rsidRPr="00FB2A1B" w:rsidTr="00FB2A1B">
        <w:trPr>
          <w:trHeight w:val="278"/>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25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HIDRO C — CIMENTO FORRADOR DE HIDRÓXIDO DE CÁLCIO. KIT COM </w:t>
            </w:r>
            <w:proofErr w:type="gramStart"/>
            <w:r w:rsidRPr="00FB2A1B">
              <w:rPr>
                <w:rFonts w:ascii="Arial" w:hAnsi="Arial" w:cs="Arial"/>
                <w:color w:val="000000"/>
                <w:sz w:val="23"/>
                <w:szCs w:val="23"/>
              </w:rPr>
              <w:t>1</w:t>
            </w:r>
            <w:proofErr w:type="gramEnd"/>
            <w:r w:rsidRPr="00FB2A1B">
              <w:rPr>
                <w:rFonts w:ascii="Arial" w:hAnsi="Arial" w:cs="Arial"/>
                <w:color w:val="000000"/>
                <w:sz w:val="23"/>
                <w:szCs w:val="23"/>
              </w:rPr>
              <w:t xml:space="preserve"> TUBO DE PASTA CATALISADORA E 1 TUBO DE PASTA BASE , IG DE BLOCO DE MISTURA.</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R$ 55,17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R$ 1.103,40</w:t>
            </w:r>
          </w:p>
        </w:tc>
      </w:tr>
      <w:tr w:rsidR="00FB2A1B" w:rsidRPr="00FB2A1B" w:rsidTr="00FB2A1B">
        <w:trPr>
          <w:trHeight w:val="79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26</w:t>
            </w:r>
          </w:p>
        </w:tc>
        <w:tc>
          <w:tcPr>
            <w:tcW w:w="1380"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CIMENTO DE IONÔMERO DE VIDRO — RESTAURAÇÃO. EMBALAGEM COM PÓ E LIQUIDO + ACESSORIOS.</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R$ 71,08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R$ 2.132,40</w:t>
            </w:r>
          </w:p>
        </w:tc>
      </w:tr>
      <w:tr w:rsidR="00FB2A1B" w:rsidRPr="00FB2A1B" w:rsidTr="00FB2A1B">
        <w:trPr>
          <w:trHeight w:val="7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BENZOTOP 200 MG/</w:t>
            </w:r>
            <w:proofErr w:type="gramStart"/>
            <w:r w:rsidRPr="00FB2A1B">
              <w:rPr>
                <w:rFonts w:ascii="Arial" w:hAnsi="Arial" w:cs="Arial"/>
                <w:color w:val="000000"/>
                <w:sz w:val="23"/>
                <w:szCs w:val="23"/>
              </w:rPr>
              <w:t>G ,</w:t>
            </w:r>
            <w:proofErr w:type="gramEnd"/>
            <w:r w:rsidRPr="00FB2A1B">
              <w:rPr>
                <w:rFonts w:ascii="Arial" w:hAnsi="Arial" w:cs="Arial"/>
                <w:color w:val="000000"/>
                <w:sz w:val="23"/>
                <w:szCs w:val="23"/>
              </w:rPr>
              <w:t xml:space="preserve"> CAIXA COM 1 BISNAGA COM 12 G DE GEL DE USO DERMATOLÓGICO, TUTTI-FRUTTI.</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R$ 21,85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R$ 655,50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TIRA DE LIXA ABRASIVA DE AÇO </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4 MM). COM 12 UNIDADES</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R$ 9,81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R$ 490,50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FRS</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MEDICAMENTO OTOSPORIN. FRASCO 10 ML</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R$ 19,16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R$ 287,40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FRS</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MEDICAMENTO FORMOCRESOL</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R$ 19,90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R$ 298,50</w:t>
            </w:r>
          </w:p>
        </w:tc>
      </w:tr>
      <w:tr w:rsidR="00FB2A1B" w:rsidRPr="00FB2A1B" w:rsidTr="00FB2A1B">
        <w:trPr>
          <w:trHeight w:val="7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KIT</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KIT HIDRÓXIDO DE CÁLCIO ULTRACAL </w:t>
            </w:r>
            <w:proofErr w:type="gramStart"/>
            <w:r w:rsidRPr="00FB2A1B">
              <w:rPr>
                <w:rFonts w:ascii="Arial" w:hAnsi="Arial" w:cs="Arial"/>
                <w:color w:val="000000"/>
                <w:sz w:val="23"/>
                <w:szCs w:val="23"/>
              </w:rPr>
              <w:t>XS -ULTRADENT</w:t>
            </w:r>
            <w:proofErr w:type="gramEnd"/>
            <w:r w:rsidRPr="00FB2A1B">
              <w:rPr>
                <w:rFonts w:ascii="Arial" w:hAnsi="Arial" w:cs="Arial"/>
                <w:color w:val="000000"/>
                <w:sz w:val="23"/>
                <w:szCs w:val="23"/>
              </w:rPr>
              <w:t xml:space="preserve"> KIT COM 4 UNIDADES 1,2 ML CADA+ 20 UNIDADES DE PONTAS NAVITIPS 29G.</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R$ 117,11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R$ 3.513,30</w:t>
            </w:r>
          </w:p>
        </w:tc>
      </w:tr>
      <w:tr w:rsidR="00FB2A1B" w:rsidRPr="00FB2A1B" w:rsidTr="00FB2A1B">
        <w:trPr>
          <w:trHeight w:val="81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CALEN - HIDRÓXIDO DE </w:t>
            </w:r>
            <w:proofErr w:type="gramStart"/>
            <w:r w:rsidRPr="00FB2A1B">
              <w:rPr>
                <w:rFonts w:ascii="Arial" w:hAnsi="Arial" w:cs="Arial"/>
                <w:color w:val="000000"/>
                <w:sz w:val="23"/>
                <w:szCs w:val="23"/>
              </w:rPr>
              <w:t>CÁLCIO ,</w:t>
            </w:r>
            <w:proofErr w:type="gramEnd"/>
            <w:r w:rsidRPr="00FB2A1B">
              <w:rPr>
                <w:rFonts w:ascii="Arial" w:hAnsi="Arial" w:cs="Arial"/>
                <w:color w:val="000000"/>
                <w:sz w:val="23"/>
                <w:szCs w:val="23"/>
              </w:rPr>
              <w:t xml:space="preserve"> COM 2 SERINGAS DE HIDRÓXIDO DE CÁLCIO E 02 SERINGAS DE GLICERINA</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R$ 82,91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R$ 829,10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PARAMONOCLOROFENOL CANFORADO. FRASO DE 20 ML</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R$ 15,88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R$ 158,80</w:t>
            </w:r>
          </w:p>
        </w:tc>
      </w:tr>
      <w:tr w:rsidR="00FB2A1B" w:rsidRPr="00FB2A1B" w:rsidTr="00FB2A1B">
        <w:trPr>
          <w:trHeight w:val="43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PASTA PROFILÁTICA 90 GR.</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R$ 11,45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R$ 343,50</w:t>
            </w:r>
          </w:p>
        </w:tc>
      </w:tr>
      <w:tr w:rsidR="00FB2A1B" w:rsidRPr="00FB2A1B" w:rsidTr="00FB2A1B">
        <w:trPr>
          <w:trHeight w:val="43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PASTA DIAMANTADA PARA POLIMENTO</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R$ 25,50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R$ 382,50</w:t>
            </w:r>
          </w:p>
        </w:tc>
      </w:tr>
      <w:tr w:rsidR="00FB2A1B" w:rsidRPr="00FB2A1B" w:rsidTr="00FB2A1B">
        <w:trPr>
          <w:trHeight w:val="79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36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FIO DE SUTURA DE NYLON 3-0 COM AGULHA TRIANGULAR DE 2,0 E 3/8. MARCA SUGERIDA SHALOM</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R$ 67,46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R$ 8.095,20</w:t>
            </w:r>
          </w:p>
        </w:tc>
      </w:tr>
      <w:tr w:rsidR="00FB2A1B" w:rsidRPr="00FB2A1B" w:rsidTr="00FB2A1B">
        <w:trPr>
          <w:trHeight w:val="7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RESTAURADOR PROVISÓRIO </w:t>
            </w:r>
            <w:proofErr w:type="gramStart"/>
            <w:r w:rsidRPr="00FB2A1B">
              <w:rPr>
                <w:rFonts w:ascii="Arial" w:hAnsi="Arial" w:cs="Arial"/>
                <w:color w:val="000000"/>
                <w:sz w:val="23"/>
                <w:szCs w:val="23"/>
              </w:rPr>
              <w:t>COLTOSOL .</w:t>
            </w:r>
            <w:proofErr w:type="gramEnd"/>
            <w:r w:rsidRPr="00FB2A1B">
              <w:rPr>
                <w:rFonts w:ascii="Arial" w:hAnsi="Arial" w:cs="Arial"/>
                <w:color w:val="000000"/>
                <w:sz w:val="23"/>
                <w:szCs w:val="23"/>
              </w:rPr>
              <w:t xml:space="preserve"> EMBALAGEM COM 20 G MARCA SUGERIDA: COLTENE</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R$ 25,97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R$ 779,10</w:t>
            </w:r>
          </w:p>
        </w:tc>
      </w:tr>
      <w:tr w:rsidR="00FB2A1B" w:rsidRPr="00FB2A1B" w:rsidTr="00FB2A1B">
        <w:trPr>
          <w:trHeight w:val="369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spacing w:after="240"/>
              <w:jc w:val="both"/>
              <w:rPr>
                <w:rFonts w:ascii="Arial" w:hAnsi="Arial" w:cs="Arial"/>
                <w:color w:val="000000"/>
                <w:sz w:val="23"/>
                <w:szCs w:val="23"/>
              </w:rPr>
            </w:pPr>
            <w:r w:rsidRPr="00FB2A1B">
              <w:rPr>
                <w:rFonts w:ascii="Arial" w:hAnsi="Arial" w:cs="Arial"/>
                <w:color w:val="000000"/>
                <w:sz w:val="23"/>
                <w:szCs w:val="23"/>
              </w:rPr>
              <w:t xml:space="preserve">SUGADOR CIRÚRGICO METÁLICO EM AÇO INOX. INSTRUMENTO CIRÚRGICO NÃO ARTICULADO NÃO CORTANTE.  PRODUZIDO EM AÇO INOXIDÁVEL COM </w:t>
            </w:r>
            <w:proofErr w:type="gramStart"/>
            <w:r w:rsidRPr="00FB2A1B">
              <w:rPr>
                <w:rFonts w:ascii="Arial" w:hAnsi="Arial" w:cs="Arial"/>
                <w:color w:val="000000"/>
                <w:sz w:val="23"/>
                <w:szCs w:val="23"/>
              </w:rPr>
              <w:t>EXTRA TRATAMENTO</w:t>
            </w:r>
            <w:proofErr w:type="gramEnd"/>
            <w:r w:rsidRPr="00FB2A1B">
              <w:rPr>
                <w:rFonts w:ascii="Arial" w:hAnsi="Arial" w:cs="Arial"/>
                <w:color w:val="000000"/>
                <w:sz w:val="23"/>
                <w:szCs w:val="23"/>
              </w:rPr>
              <w:t xml:space="preserve"> CONTRA OXIDAÇÃO.  UTILIZA-SE ACOPLADO A BOMBA DE SUCÇÃO, RETIRA LÍQUIDOS COMO A SALIVA, ÁGUA E SANGUE. EMBALAGEM COM </w:t>
            </w:r>
            <w:proofErr w:type="gramStart"/>
            <w:r w:rsidRPr="00FB2A1B">
              <w:rPr>
                <w:rFonts w:ascii="Arial" w:hAnsi="Arial" w:cs="Arial"/>
                <w:color w:val="000000"/>
                <w:sz w:val="23"/>
                <w:szCs w:val="23"/>
              </w:rPr>
              <w:t>1</w:t>
            </w:r>
            <w:proofErr w:type="gramEnd"/>
            <w:r w:rsidRPr="00FB2A1B">
              <w:rPr>
                <w:rFonts w:ascii="Arial" w:hAnsi="Arial" w:cs="Arial"/>
                <w:color w:val="000000"/>
                <w:sz w:val="23"/>
                <w:szCs w:val="23"/>
              </w:rPr>
              <w:t xml:space="preserve"> UNIDADE</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R$ 31,81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R$ 318,10</w:t>
            </w:r>
          </w:p>
        </w:tc>
      </w:tr>
      <w:tr w:rsidR="00FB2A1B" w:rsidRPr="00FB2A1B" w:rsidTr="00FB2A1B">
        <w:trPr>
          <w:trHeight w:val="7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39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SACO</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SUGADOR DESCARTÁVEL PARA USO ODONTOLÓGICO. EMBALAGEM COM 40 UNIDADES.</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R$ 11,72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R$ 3.516,00</w:t>
            </w:r>
          </w:p>
        </w:tc>
      </w:tr>
      <w:tr w:rsidR="00FB2A1B" w:rsidRPr="00FB2A1B" w:rsidTr="00FB2A1B">
        <w:trPr>
          <w:trHeight w:val="76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FRS</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SOLUÇÃO DE CLOREXIDINA 0,12% PARA BOCHECHO. MARCA SUGERIDA: COLGATE PERIOGARD. FRASCO COM 250 ML</w:t>
            </w:r>
          </w:p>
        </w:tc>
        <w:tc>
          <w:tcPr>
            <w:tcW w:w="1316"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R$ 12,43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R$ 248,60</w:t>
            </w:r>
          </w:p>
        </w:tc>
      </w:tr>
      <w:tr w:rsidR="00FB2A1B" w:rsidRPr="00FB2A1B" w:rsidTr="00FB2A1B">
        <w:trPr>
          <w:trHeight w:val="7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BISNAGA</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CIMENTO ENDODÔNTICO OBTUR SEALER PLUS. EMBALAGEM COM 16 G</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SERINGA CORPO DUPLO) MARCA SUGERIDA : MK LIFE</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R$ 307,85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R$ 3.078,50</w:t>
            </w:r>
          </w:p>
        </w:tc>
      </w:tr>
      <w:tr w:rsidR="00FB2A1B" w:rsidRPr="00FB2A1B" w:rsidTr="00FB2A1B">
        <w:trPr>
          <w:trHeight w:val="43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EDTA TRISSÓDICO. FRASCO CONTENDO 20 ML</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R$ 8,47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R$ 84,70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FRS</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IODOFÓRMIO. FRASCO DE 10G</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R$ 37,04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R$ 740,80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SELANTE PARA FÓSSULAS E FISSURAS 2G - MATIZADO</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R$ 32,36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R$ 323,60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FRS</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PEDRA POMES </w:t>
            </w:r>
            <w:proofErr w:type="gramStart"/>
            <w:r w:rsidRPr="00FB2A1B">
              <w:rPr>
                <w:rFonts w:ascii="Arial" w:hAnsi="Arial" w:cs="Arial"/>
                <w:color w:val="000000"/>
                <w:sz w:val="23"/>
                <w:szCs w:val="23"/>
              </w:rPr>
              <w:t>EXTRA-FINA</w:t>
            </w:r>
            <w:proofErr w:type="gramEnd"/>
            <w:r w:rsidRPr="00FB2A1B">
              <w:rPr>
                <w:rFonts w:ascii="Arial" w:hAnsi="Arial" w:cs="Arial"/>
                <w:color w:val="000000"/>
                <w:sz w:val="23"/>
                <w:szCs w:val="23"/>
              </w:rPr>
              <w:t xml:space="preserve"> .EMBALAGEM 100 G</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R$ 7,56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R$ 113,40</w:t>
            </w:r>
          </w:p>
        </w:tc>
      </w:tr>
      <w:tr w:rsidR="00FB2A1B" w:rsidRPr="00FB2A1B" w:rsidTr="00FB2A1B">
        <w:trPr>
          <w:trHeight w:val="57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46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BARREIRA GENGIVAL. EMBALAGEM COM </w:t>
            </w:r>
            <w:proofErr w:type="gramStart"/>
            <w:r w:rsidRPr="00FB2A1B">
              <w:rPr>
                <w:rFonts w:ascii="Arial" w:hAnsi="Arial" w:cs="Arial"/>
                <w:color w:val="000000"/>
                <w:sz w:val="23"/>
                <w:szCs w:val="23"/>
              </w:rPr>
              <w:t>1</w:t>
            </w:r>
            <w:proofErr w:type="gramEnd"/>
            <w:r w:rsidRPr="00FB2A1B">
              <w:rPr>
                <w:rFonts w:ascii="Arial" w:hAnsi="Arial" w:cs="Arial"/>
                <w:color w:val="000000"/>
                <w:sz w:val="23"/>
                <w:szCs w:val="23"/>
              </w:rPr>
              <w:t xml:space="preserve"> SERINGA DE 2G COM  PONTEIRAS</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R$ 32,32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R$ 1.616,00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SOLUÇÃO HEMOSTÁTICA GENGIVAL </w:t>
            </w:r>
            <w:proofErr w:type="gramStart"/>
            <w:r w:rsidRPr="00FB2A1B">
              <w:rPr>
                <w:rFonts w:ascii="Arial" w:hAnsi="Arial" w:cs="Arial"/>
                <w:color w:val="000000"/>
                <w:sz w:val="23"/>
                <w:szCs w:val="23"/>
              </w:rPr>
              <w:t>10ML</w:t>
            </w:r>
            <w:proofErr w:type="gramEnd"/>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R$ 23,69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R$ 473,80</w:t>
            </w:r>
          </w:p>
        </w:tc>
      </w:tr>
      <w:tr w:rsidR="00FB2A1B" w:rsidRPr="00FB2A1B" w:rsidTr="00FB2A1B">
        <w:trPr>
          <w:trHeight w:val="129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INDICADOR BIOLÓGICO. INDICADO PARA MONITORAR CICLOS DE ESTERILIZAÇÃO A VAPOR. GEOBACILLUS STEAROTHEMOPHILUS. RESULTADO EM 24 </w:t>
            </w:r>
            <w:proofErr w:type="gramStart"/>
            <w:r w:rsidRPr="00FB2A1B">
              <w:rPr>
                <w:rFonts w:ascii="Arial" w:hAnsi="Arial" w:cs="Arial"/>
                <w:color w:val="000000"/>
                <w:sz w:val="23"/>
                <w:szCs w:val="23"/>
              </w:rPr>
              <w:t>HORAS.</w:t>
            </w:r>
            <w:proofErr w:type="gramEnd"/>
            <w:r w:rsidRPr="00FB2A1B">
              <w:rPr>
                <w:rFonts w:ascii="Arial" w:hAnsi="Arial" w:cs="Arial"/>
                <w:color w:val="000000"/>
                <w:sz w:val="23"/>
                <w:szCs w:val="23"/>
              </w:rPr>
              <w:t>EMBALAGEM COM 10 UNIDADES.</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R$ 51,52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R$ 1.545,60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49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CX</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CONE DE PAPEL WAVE ONE GOLD</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R$ 103,66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R$ 5.183,00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FIXADOR DE </w:t>
            </w:r>
            <w:proofErr w:type="gramStart"/>
            <w:r w:rsidRPr="00FB2A1B">
              <w:rPr>
                <w:rFonts w:ascii="Arial" w:hAnsi="Arial" w:cs="Arial"/>
                <w:color w:val="000000"/>
                <w:sz w:val="23"/>
                <w:szCs w:val="23"/>
              </w:rPr>
              <w:t>RAIO X</w:t>
            </w:r>
            <w:proofErr w:type="gramEnd"/>
            <w:r w:rsidRPr="00FB2A1B">
              <w:rPr>
                <w:rFonts w:ascii="Arial" w:hAnsi="Arial" w:cs="Arial"/>
                <w:color w:val="000000"/>
                <w:sz w:val="23"/>
                <w:szCs w:val="23"/>
              </w:rPr>
              <w:t>, 475ML</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R$ 17,58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R$ 879,00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REVELADOR DE </w:t>
            </w:r>
            <w:proofErr w:type="gramStart"/>
            <w:r w:rsidRPr="00FB2A1B">
              <w:rPr>
                <w:rFonts w:ascii="Arial" w:hAnsi="Arial" w:cs="Arial"/>
                <w:color w:val="000000"/>
                <w:sz w:val="23"/>
                <w:szCs w:val="23"/>
              </w:rPr>
              <w:t>RAIO X</w:t>
            </w:r>
            <w:proofErr w:type="gramEnd"/>
            <w:r w:rsidRPr="00FB2A1B">
              <w:rPr>
                <w:rFonts w:ascii="Arial" w:hAnsi="Arial" w:cs="Arial"/>
                <w:color w:val="000000"/>
                <w:sz w:val="23"/>
                <w:szCs w:val="23"/>
              </w:rPr>
              <w:t>, 475ML</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R$ 18,15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R$ 907,50</w:t>
            </w:r>
          </w:p>
        </w:tc>
      </w:tr>
      <w:tr w:rsidR="00FB2A1B" w:rsidRPr="00FB2A1B" w:rsidTr="00FB2A1B">
        <w:trPr>
          <w:trHeight w:val="51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FRS</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LUBRIFICANTE PARA CANETA KAVO DE ALTA ROTAÇÃO. SPRAY DE 200 ML</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R$ 51,00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R$ 1.530,00</w:t>
            </w:r>
          </w:p>
        </w:tc>
      </w:tr>
      <w:tr w:rsidR="00FB2A1B" w:rsidRPr="00FB2A1B" w:rsidTr="00FB2A1B">
        <w:trPr>
          <w:trHeight w:val="87"/>
        </w:trPr>
        <w:tc>
          <w:tcPr>
            <w:tcW w:w="7994" w:type="dxa"/>
            <w:gridSpan w:val="5"/>
            <w:shd w:val="clear" w:color="auto" w:fill="auto"/>
            <w:noWrap/>
            <w:vAlign w:val="center"/>
          </w:tcPr>
          <w:p w:rsidR="00FB2A1B" w:rsidRPr="00FB2A1B" w:rsidRDefault="00FB2A1B" w:rsidP="00FB2A1B">
            <w:pPr>
              <w:jc w:val="right"/>
              <w:rPr>
                <w:rFonts w:ascii="Arial" w:hAnsi="Arial" w:cs="Arial"/>
                <w:b/>
                <w:bCs/>
                <w:sz w:val="23"/>
                <w:szCs w:val="23"/>
              </w:rPr>
            </w:pPr>
            <w:r w:rsidRPr="00FB2A1B">
              <w:rPr>
                <w:rFonts w:ascii="Arial" w:hAnsi="Arial" w:cs="Arial"/>
                <w:b/>
                <w:bCs/>
                <w:sz w:val="23"/>
                <w:szCs w:val="23"/>
              </w:rPr>
              <w:t>VALOR TOTAL DO LOTE:</w:t>
            </w:r>
          </w:p>
        </w:tc>
        <w:tc>
          <w:tcPr>
            <w:tcW w:w="1803" w:type="dxa"/>
            <w:shd w:val="clear" w:color="auto" w:fill="auto"/>
            <w:vAlign w:val="center"/>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R$ 109.042,50</w:t>
            </w:r>
          </w:p>
        </w:tc>
      </w:tr>
      <w:tr w:rsidR="00FB2A1B" w:rsidRPr="00FB2A1B" w:rsidTr="00FB2A1B">
        <w:trPr>
          <w:trHeight w:val="315"/>
        </w:trPr>
        <w:tc>
          <w:tcPr>
            <w:tcW w:w="9797" w:type="dxa"/>
            <w:gridSpan w:val="6"/>
            <w:shd w:val="clear" w:color="auto" w:fill="auto"/>
            <w:vAlign w:val="center"/>
            <w:hideMark/>
          </w:tcPr>
          <w:p w:rsidR="00FB2A1B" w:rsidRPr="00FB2A1B" w:rsidRDefault="00FB2A1B" w:rsidP="00FB2A1B">
            <w:pPr>
              <w:rPr>
                <w:rFonts w:ascii="Arial" w:hAnsi="Arial" w:cs="Arial"/>
                <w:b/>
                <w:bCs/>
                <w:sz w:val="23"/>
                <w:szCs w:val="23"/>
              </w:rPr>
            </w:pPr>
            <w:r w:rsidRPr="00FB2A1B">
              <w:rPr>
                <w:rFonts w:ascii="Arial" w:hAnsi="Arial" w:cs="Arial"/>
                <w:b/>
                <w:bCs/>
                <w:sz w:val="23"/>
                <w:szCs w:val="23"/>
              </w:rPr>
              <w:t>LOTE 02 - MATERIAIS E INSTRUMENTOS ODONTO-MÉDICO</w:t>
            </w:r>
          </w:p>
        </w:tc>
      </w:tr>
      <w:tr w:rsidR="00FB2A1B" w:rsidRPr="00FB2A1B" w:rsidTr="00FB2A1B">
        <w:trPr>
          <w:trHeight w:val="52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AGULHA ODONTOLÓGICA GENGIVAL LONGA 27 G CX C/ 100 UNID.</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R$ 35,55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R$ 1.066,50</w:t>
            </w:r>
          </w:p>
        </w:tc>
      </w:tr>
      <w:tr w:rsidR="00FB2A1B" w:rsidRPr="00FB2A1B" w:rsidTr="00FB2A1B">
        <w:trPr>
          <w:trHeight w:val="4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APLICADOR DUPLO DE DYCAL INOX</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R$ 11,76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R$ 176,40</w:t>
            </w:r>
          </w:p>
        </w:tc>
      </w:tr>
      <w:tr w:rsidR="00FB2A1B" w:rsidRPr="00FB2A1B" w:rsidTr="00FB2A1B">
        <w:trPr>
          <w:trHeight w:val="4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ARCO DE YOUNG PLÁSTICO</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R$ 9,68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R$ 145,20</w:t>
            </w:r>
          </w:p>
        </w:tc>
      </w:tr>
      <w:tr w:rsidR="00FB2A1B" w:rsidRPr="00FB2A1B" w:rsidTr="00FB2A1B">
        <w:trPr>
          <w:trHeight w:val="7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CIRÚRGICA ZEKRYA FG DENTAL. BROCA CIRÚRGICA PARA CIRURGIA. MARCA SUGERIDA ANGELLUS.</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R$ 29,99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R$ 899,70</w:t>
            </w:r>
          </w:p>
        </w:tc>
      </w:tr>
      <w:tr w:rsidR="00FB2A1B" w:rsidRPr="00FB2A1B" w:rsidTr="00FB2A1B">
        <w:trPr>
          <w:trHeight w:val="57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ZEKRYA- FORMATO TRONCO CÔNICA COM PONTA ATIVA</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R$ 31,72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R$ 317,20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BATT Nº 12 DE ALTA ROTAÇÃO</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R$ 64,98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R$ 649,80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59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BROCA KG Nº 3081 </w:t>
            </w:r>
          </w:p>
        </w:tc>
        <w:tc>
          <w:tcPr>
            <w:tcW w:w="1316"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R$ 17,27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R$ 431,75</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BROCA KG Nº 3082 </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R$ 15,60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R$ 390,00</w:t>
            </w:r>
          </w:p>
        </w:tc>
      </w:tr>
      <w:tr w:rsidR="00FB2A1B" w:rsidRPr="00FB2A1B" w:rsidTr="00FB2A1B">
        <w:trPr>
          <w:trHeight w:val="42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61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NÚMERO 1012</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R$ 3,87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R$ 77,40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NÚMERO 1013</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R$ 3,91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R$ 78,20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NÚMERO 1014</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R$ 3,53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R$ 88,25</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NÚMERO 1015</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R$ 4,10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R$ 82,00</w:t>
            </w:r>
          </w:p>
        </w:tc>
      </w:tr>
      <w:tr w:rsidR="00FB2A1B" w:rsidRPr="00FB2A1B" w:rsidTr="00FB2A1B">
        <w:trPr>
          <w:trHeight w:val="30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NÚMERO 1094</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R$ 3,66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R$ 73,20</w:t>
            </w:r>
          </w:p>
        </w:tc>
      </w:tr>
      <w:tr w:rsidR="00FB2A1B" w:rsidRPr="00FB2A1B" w:rsidTr="00FB2A1B">
        <w:trPr>
          <w:trHeight w:val="102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BROCA ESFÉRICA DIAMANTADA </w:t>
            </w:r>
            <w:proofErr w:type="gramStart"/>
            <w:r w:rsidRPr="00FB2A1B">
              <w:rPr>
                <w:rFonts w:ascii="Arial" w:hAnsi="Arial" w:cs="Arial"/>
                <w:color w:val="000000"/>
                <w:sz w:val="23"/>
                <w:szCs w:val="23"/>
              </w:rPr>
              <w:t>1014HL</w:t>
            </w:r>
            <w:proofErr w:type="gramEnd"/>
            <w:r w:rsidRPr="00FB2A1B">
              <w:rPr>
                <w:rFonts w:ascii="Arial" w:hAnsi="Arial" w:cs="Arial"/>
                <w:color w:val="000000"/>
                <w:sz w:val="23"/>
                <w:szCs w:val="23"/>
              </w:rPr>
              <w:t xml:space="preserve"> HASTE LONGA , EM AÇO INOXIDÁVEL DE ALTA RESISTÊNCIA E COM OS GRÃOS DE DIAMANTE NATURAL DE DIMENSÕES CONTROLADAS, COM REGISTRO NA ANVISA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R$ 3,56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R$ 178,00</w:t>
            </w:r>
          </w:p>
        </w:tc>
      </w:tr>
      <w:tr w:rsidR="00FB2A1B" w:rsidRPr="00FB2A1B" w:rsidTr="00FB2A1B">
        <w:trPr>
          <w:trHeight w:val="10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BROCA ESFÉRICA DIAMANTADA </w:t>
            </w:r>
            <w:proofErr w:type="gramStart"/>
            <w:r w:rsidRPr="00FB2A1B">
              <w:rPr>
                <w:rFonts w:ascii="Arial" w:hAnsi="Arial" w:cs="Arial"/>
                <w:color w:val="000000"/>
                <w:sz w:val="23"/>
                <w:szCs w:val="23"/>
              </w:rPr>
              <w:t>1016HL</w:t>
            </w:r>
            <w:proofErr w:type="gramEnd"/>
            <w:r w:rsidRPr="00FB2A1B">
              <w:rPr>
                <w:rFonts w:ascii="Arial" w:hAnsi="Arial" w:cs="Arial"/>
                <w:color w:val="000000"/>
                <w:sz w:val="23"/>
                <w:szCs w:val="23"/>
              </w:rPr>
              <w:t xml:space="preserve"> HASTE LONGA , EM AÇO INOXIDÁVEL DE ALTA RESISTÊNCIA E COM OS GRÃOS DE DIAMANTE NATURAL DE DIMENSÕES CONTROLADAS, COM REGISTRO NA ANVISA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R$ 3,52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R$ 105,60</w:t>
            </w:r>
          </w:p>
        </w:tc>
      </w:tr>
      <w:tr w:rsidR="00FB2A1B" w:rsidRPr="00FB2A1B" w:rsidTr="00FB2A1B">
        <w:trPr>
          <w:trHeight w:val="78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ESPELHO BUCAL DE PRIMEIRO PLANO N </w:t>
            </w:r>
            <w:proofErr w:type="gramStart"/>
            <w:r w:rsidRPr="00FB2A1B">
              <w:rPr>
                <w:rFonts w:ascii="Arial" w:hAnsi="Arial" w:cs="Arial"/>
                <w:color w:val="000000"/>
                <w:sz w:val="23"/>
                <w:szCs w:val="23"/>
              </w:rPr>
              <w:t>5</w:t>
            </w:r>
            <w:proofErr w:type="gramEnd"/>
            <w:r w:rsidRPr="00FB2A1B">
              <w:rPr>
                <w:rFonts w:ascii="Arial" w:hAnsi="Arial" w:cs="Arial"/>
                <w:color w:val="000000"/>
                <w:sz w:val="23"/>
                <w:szCs w:val="23"/>
              </w:rPr>
              <w:t>, ESPELHO SEM DISTORÇÃO. IDEAL PARA USO EM ENDODONTIA.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R$ 15,55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R$ 777,50</w:t>
            </w:r>
          </w:p>
        </w:tc>
      </w:tr>
      <w:tr w:rsidR="00FB2A1B" w:rsidRPr="00FB2A1B" w:rsidTr="00FB2A1B">
        <w:trPr>
          <w:trHeight w:val="76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69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12</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BANDEJA DE AÇO INOX COM 0,05MM DE ESPESSURA, SEM SEPARAÇÃO, DE TAMANHO DE 22 X 12 X 1,5 CM APROXIMADAMENTE.</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R$ 39,12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R$ 469,44</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70</w:t>
            </w:r>
          </w:p>
        </w:tc>
        <w:tc>
          <w:tcPr>
            <w:tcW w:w="1380"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TESOURA IRIS OU GENGIVAL RETA 12 CM, MATERIAL AÇO INOXIDÁVEL.</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R$ 33,94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R$ 678,80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ESPÁTULA ODONTOLÓGICA DE AÇO INOXIDÁVEL N° 24F</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R$ 13,59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R$ 271,80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GRAMPO PARA ISOLAMENTO NÚMERO 26 CORTE E ESTAMPAGEM AUTOMÁTICA. ACABAMENTO ACETINADO. </w:t>
            </w:r>
            <w:r w:rsidRPr="00FB2A1B">
              <w:rPr>
                <w:rFonts w:ascii="Arial" w:hAnsi="Arial" w:cs="Arial"/>
                <w:color w:val="000000"/>
                <w:sz w:val="23"/>
                <w:szCs w:val="23"/>
              </w:rPr>
              <w:lastRenderedPageBreak/>
              <w:t>MARCAS SUGERIDAS: QUINELATO, GOLGRAN E SS WHITE.</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lastRenderedPageBreak/>
              <w:t>R$ 20,29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R$ 405,80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73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GRAMPO PARA ISOLAMENTO NÚMERO 212 CORTE E ESTAMPAGEM AUTOMÁTICA. ACABAMENTO ACETINADO. MARCAS SUGERIDAS: QUINELATO, GOLGRAN E SS WHITE.</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R$ 18,37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R$ 367,40</w:t>
            </w:r>
          </w:p>
        </w:tc>
      </w:tr>
      <w:tr w:rsidR="00FB2A1B" w:rsidRPr="00FB2A1B" w:rsidTr="00FB2A1B">
        <w:trPr>
          <w:trHeight w:val="52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GRAMPO PARA ISOLAMENTO NÚMERO 206 CORTE E ESTAMPAGEM AUTOMÁTICA. ACABAMENTO ACETINADO. MARCAS SUGERIDAS: QUINELATO, GOLGRAN E SS WHITE.</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R$ 18,55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R$ 371,00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GRAMPO PARA ISOLAMENTO NÚMERO 209 CORTE E ESTAMPAGEM AUTOMÁTICA. ACABAMENTO ACETINADO. MARCAS SUGERIDAS: QUINELATO, GOLGRAN E SS WHITE.</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R$ 18,02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R$ 360,40</w:t>
            </w:r>
          </w:p>
        </w:tc>
      </w:tr>
      <w:tr w:rsidR="00FB2A1B" w:rsidRPr="00FB2A1B" w:rsidTr="00FB2A1B">
        <w:trPr>
          <w:trHeight w:val="54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GRAMPO PARA ISOLAMENTO NÚMERO W8A CORTE E ESTAMPAGEM AUTOMÁTICA. ACABAMENTO ACETINADO. MARCAS SUGERIDAS: QUINELATO, GOLGRAN E SS WHITE.</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R$ 18,29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R$ 365,80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BLISTER</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LIMA ENDODONTICA WAVE ONE GOLD. EMBALAGEM COM </w:t>
            </w:r>
            <w:proofErr w:type="gramStart"/>
            <w:r w:rsidRPr="00FB2A1B">
              <w:rPr>
                <w:rFonts w:ascii="Arial" w:hAnsi="Arial" w:cs="Arial"/>
                <w:color w:val="000000"/>
                <w:sz w:val="23"/>
                <w:szCs w:val="23"/>
              </w:rPr>
              <w:t>4</w:t>
            </w:r>
            <w:proofErr w:type="gramEnd"/>
            <w:r w:rsidRPr="00FB2A1B">
              <w:rPr>
                <w:rFonts w:ascii="Arial" w:hAnsi="Arial" w:cs="Arial"/>
                <w:color w:val="000000"/>
                <w:sz w:val="23"/>
                <w:szCs w:val="23"/>
              </w:rPr>
              <w:t xml:space="preserve"> UNIDADES. SORTIDAS. TAMANHO 25 MM</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R$ 367,05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R$ 36.705,00</w:t>
            </w:r>
          </w:p>
        </w:tc>
      </w:tr>
      <w:tr w:rsidR="00FB2A1B" w:rsidRPr="00FB2A1B" w:rsidTr="00FB2A1B">
        <w:trPr>
          <w:trHeight w:val="52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SONDA EXPLORADORA RETA. MATERIAL DE AÇO INOXIDÁVEL.</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R$ 13,28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R$ 398,40</w:t>
            </w:r>
          </w:p>
        </w:tc>
      </w:tr>
      <w:tr w:rsidR="00FB2A1B" w:rsidRPr="00FB2A1B" w:rsidTr="00FB2A1B">
        <w:trPr>
          <w:trHeight w:val="43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79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CARBONO PARA ARTICULAÇÃO</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R$ 6,00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R$ 300,00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CONES DE PAPEL Nº 55 COM 120 UNIDADES</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R$ 39,99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R$ 399,90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81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CONES DE PAPEL Nº 60 COM 120 UNIDADES</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R$ 47,98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R$ 479,80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CUNHA REFLEXIVA COM 100 </w:t>
            </w:r>
            <w:proofErr w:type="gramStart"/>
            <w:r w:rsidRPr="00FB2A1B">
              <w:rPr>
                <w:rFonts w:ascii="Arial" w:hAnsi="Arial" w:cs="Arial"/>
                <w:color w:val="000000"/>
                <w:sz w:val="23"/>
                <w:szCs w:val="23"/>
              </w:rPr>
              <w:t>UNI</w:t>
            </w:r>
            <w:proofErr w:type="gramEnd"/>
            <w:r w:rsidRPr="00FB2A1B">
              <w:rPr>
                <w:rFonts w:ascii="Arial" w:hAnsi="Arial" w:cs="Arial"/>
                <w:color w:val="000000"/>
                <w:sz w:val="23"/>
                <w:szCs w:val="23"/>
              </w:rPr>
              <w:t>.</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R$ 39,74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R$ 794,80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CURETA CIRÚRGICA ALVEOLAR INOX</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R$ 14,44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R$ 144,40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CURETA INOX DENTINÁRIA (DENTINA)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R$ 28,95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R$ 868,50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CURETA DE LUCAS OITAVADA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R$ 21,14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R$ 211,40</w:t>
            </w:r>
          </w:p>
        </w:tc>
      </w:tr>
      <w:tr w:rsidR="00FB2A1B" w:rsidRPr="00FB2A1B" w:rsidTr="00FB2A1B">
        <w:trPr>
          <w:trHeight w:val="40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ENDO Z DE ALTA ROTAÇÃO</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R$ 27,33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R$ 546,60</w:t>
            </w:r>
          </w:p>
        </w:tc>
      </w:tr>
      <w:tr w:rsidR="00FB2A1B" w:rsidRPr="00FB2A1B" w:rsidTr="00FB2A1B">
        <w:trPr>
          <w:trHeight w:val="40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ESCOVA DE ROBSON PLANA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R$ 2,05</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R$ 41,00</w:t>
            </w:r>
          </w:p>
        </w:tc>
      </w:tr>
      <w:tr w:rsidR="00FB2A1B" w:rsidRPr="00FB2A1B" w:rsidTr="00FB2A1B">
        <w:trPr>
          <w:trHeight w:val="51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ESPAÇADOR DIGITAL A, EMBALAGEM COM NO MÍMINO </w:t>
            </w:r>
            <w:proofErr w:type="gramStart"/>
            <w:r w:rsidRPr="00FB2A1B">
              <w:rPr>
                <w:rFonts w:ascii="Arial" w:hAnsi="Arial" w:cs="Arial"/>
                <w:color w:val="000000"/>
                <w:sz w:val="23"/>
                <w:szCs w:val="23"/>
              </w:rPr>
              <w:t>4</w:t>
            </w:r>
            <w:proofErr w:type="gramEnd"/>
            <w:r w:rsidRPr="00FB2A1B">
              <w:rPr>
                <w:rFonts w:ascii="Arial" w:hAnsi="Arial" w:cs="Arial"/>
                <w:color w:val="000000"/>
                <w:sz w:val="23"/>
                <w:szCs w:val="23"/>
              </w:rPr>
              <w:t xml:space="preserve"> UNIDADES</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R$ 39,70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R$ 397,00</w:t>
            </w:r>
          </w:p>
        </w:tc>
      </w:tr>
      <w:tr w:rsidR="00FB2A1B" w:rsidRPr="00FB2A1B" w:rsidTr="00FB2A1B">
        <w:trPr>
          <w:trHeight w:val="49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89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ESPAÇADOR DIGITAL B, EMBALAGEM COM NO MÍMINO </w:t>
            </w:r>
            <w:proofErr w:type="gramStart"/>
            <w:r w:rsidRPr="00FB2A1B">
              <w:rPr>
                <w:rFonts w:ascii="Arial" w:hAnsi="Arial" w:cs="Arial"/>
                <w:color w:val="000000"/>
                <w:sz w:val="23"/>
                <w:szCs w:val="23"/>
              </w:rPr>
              <w:t>4</w:t>
            </w:r>
            <w:proofErr w:type="gramEnd"/>
            <w:r w:rsidRPr="00FB2A1B">
              <w:rPr>
                <w:rFonts w:ascii="Arial" w:hAnsi="Arial" w:cs="Arial"/>
                <w:color w:val="000000"/>
                <w:sz w:val="23"/>
                <w:szCs w:val="23"/>
              </w:rPr>
              <w:t xml:space="preserve"> UNIDADES</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R$ 42,50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R$ 425,00</w:t>
            </w:r>
          </w:p>
        </w:tc>
      </w:tr>
      <w:tr w:rsidR="00FB2A1B" w:rsidRPr="00FB2A1B" w:rsidTr="00FB2A1B">
        <w:trPr>
          <w:trHeight w:val="40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FIO DE AFASTAMENTO ENTRELAÇADO 00</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R$ 67,63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R$ 676,30</w:t>
            </w:r>
          </w:p>
        </w:tc>
      </w:tr>
      <w:tr w:rsidR="00FB2A1B" w:rsidRPr="00FB2A1B" w:rsidTr="00FB2A1B">
        <w:trPr>
          <w:trHeight w:val="57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FÓRCEPS INFANTIL Nº 01 - REFERÊNCIA QUINELADO OU SIMILAR</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R$ 112,98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R$ 2.259,60</w:t>
            </w:r>
          </w:p>
        </w:tc>
      </w:tr>
      <w:tr w:rsidR="00FB2A1B" w:rsidRPr="00FB2A1B" w:rsidTr="00FB2A1B">
        <w:trPr>
          <w:trHeight w:val="57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92</w:t>
            </w:r>
          </w:p>
        </w:tc>
        <w:tc>
          <w:tcPr>
            <w:tcW w:w="1380"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FÓRCEPS INFANTIL Nº 04 - REFERÊNCIA QUINELADO OU SIMILAR</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R$ 109,91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R$ 2.198,20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 GATES GLIDDEN Nº 01</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R$ 17,93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R$ 268,95</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BROCA LARGO PEESO 32 MM</w:t>
            </w:r>
            <w:proofErr w:type="gramStart"/>
            <w:r w:rsidRPr="00FB2A1B">
              <w:rPr>
                <w:rFonts w:ascii="Arial" w:hAnsi="Arial" w:cs="Arial"/>
                <w:color w:val="000000"/>
                <w:sz w:val="23"/>
                <w:szCs w:val="23"/>
              </w:rPr>
              <w:t xml:space="preserve">  </w:t>
            </w:r>
            <w:proofErr w:type="gramEnd"/>
            <w:r w:rsidRPr="00FB2A1B">
              <w:rPr>
                <w:rFonts w:ascii="Arial" w:hAnsi="Arial" w:cs="Arial"/>
                <w:color w:val="000000"/>
                <w:sz w:val="23"/>
                <w:szCs w:val="23"/>
              </w:rPr>
              <w:t>Nº 1 - CA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R$ 20,88</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R$ 208,80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LENÇOL DE BORRACHA COM 26 UNID.</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R$ 30,97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R$ 619,40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BROCA LENTULO 25 MM Nº </w:t>
            </w:r>
            <w:proofErr w:type="gramStart"/>
            <w:r w:rsidRPr="00FB2A1B">
              <w:rPr>
                <w:rFonts w:ascii="Arial" w:hAnsi="Arial" w:cs="Arial"/>
                <w:color w:val="000000"/>
                <w:sz w:val="23"/>
                <w:szCs w:val="23"/>
              </w:rPr>
              <w:t>1 ,</w:t>
            </w:r>
            <w:proofErr w:type="gramEnd"/>
            <w:r w:rsidRPr="00FB2A1B">
              <w:rPr>
                <w:rFonts w:ascii="Arial" w:hAnsi="Arial" w:cs="Arial"/>
                <w:color w:val="000000"/>
                <w:sz w:val="23"/>
                <w:szCs w:val="23"/>
              </w:rPr>
              <w:t>Nº 2, Nº 3,Nº 4- CA.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R$ 69,24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R$ 1.038,60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proofErr w:type="gramStart"/>
            <w:r w:rsidRPr="00FB2A1B">
              <w:rPr>
                <w:rFonts w:ascii="Arial" w:hAnsi="Arial" w:cs="Arial"/>
                <w:color w:val="000000"/>
                <w:sz w:val="23"/>
                <w:szCs w:val="23"/>
              </w:rPr>
              <w:t>4</w:t>
            </w:r>
            <w:proofErr w:type="gramEnd"/>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FOTOPOLIMERIZADOR-ELETRONICO MICRO PROCESSADO 60 SEGUNDOS</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R$ 856,43</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R$ 3.425,72</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PLACA DE VIDRO POLIDA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R$ 18,72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R$ 561,60</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99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15</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CUBA INOX REDONDA, CAPACIDADE 150 </w:t>
            </w:r>
            <w:proofErr w:type="gramStart"/>
            <w:r w:rsidRPr="00FB2A1B">
              <w:rPr>
                <w:rFonts w:ascii="Arial" w:hAnsi="Arial" w:cs="Arial"/>
                <w:color w:val="000000"/>
                <w:sz w:val="23"/>
                <w:szCs w:val="23"/>
              </w:rPr>
              <w:t>ML</w:t>
            </w:r>
            <w:proofErr w:type="gramEnd"/>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R$ 18,92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R$ 283,80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proofErr w:type="gramStart"/>
            <w:r w:rsidRPr="00FB2A1B">
              <w:rPr>
                <w:rFonts w:ascii="Arial" w:hAnsi="Arial" w:cs="Arial"/>
                <w:color w:val="000000"/>
                <w:sz w:val="23"/>
                <w:szCs w:val="23"/>
              </w:rPr>
              <w:t>5</w:t>
            </w:r>
            <w:proofErr w:type="gramEnd"/>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PINÇA ADSON BROWN 9X9 DE </w:t>
            </w:r>
            <w:proofErr w:type="gramStart"/>
            <w:r w:rsidRPr="00FB2A1B">
              <w:rPr>
                <w:rFonts w:ascii="Arial" w:hAnsi="Arial" w:cs="Arial"/>
                <w:color w:val="000000"/>
                <w:sz w:val="23"/>
                <w:szCs w:val="23"/>
              </w:rPr>
              <w:t>12CM</w:t>
            </w:r>
            <w:proofErr w:type="gramEnd"/>
            <w:r w:rsidRPr="00FB2A1B">
              <w:rPr>
                <w:rFonts w:ascii="Arial" w:hAnsi="Arial" w:cs="Arial"/>
                <w:color w:val="000000"/>
                <w:sz w:val="23"/>
                <w:szCs w:val="23"/>
              </w:rPr>
              <w:t xml:space="preserve"> COM DENTES</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R$ 46,97</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R$ 234,85</w:t>
            </w:r>
          </w:p>
        </w:tc>
      </w:tr>
      <w:tr w:rsidR="00FB2A1B" w:rsidRPr="00FB2A1B" w:rsidTr="00FB2A1B">
        <w:trPr>
          <w:trHeight w:val="45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101</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RÉGUA MILIMETRADA DE ALUMÍNIO</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R$ 21,59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R$ 215,90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102</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FITA BANDA MATRIZ DE POLIÉSTER EMBALAGEM COM 50 UNIDADES. </w:t>
            </w:r>
            <w:proofErr w:type="gramStart"/>
            <w:r w:rsidRPr="00FB2A1B">
              <w:rPr>
                <w:rFonts w:ascii="Arial" w:hAnsi="Arial" w:cs="Arial"/>
                <w:color w:val="000000"/>
                <w:sz w:val="23"/>
                <w:szCs w:val="23"/>
              </w:rPr>
              <w:t>10X120X0</w:t>
            </w:r>
            <w:proofErr w:type="gramEnd"/>
            <w:r w:rsidRPr="00FB2A1B">
              <w:rPr>
                <w:rFonts w:ascii="Arial" w:hAnsi="Arial" w:cs="Arial"/>
                <w:color w:val="000000"/>
                <w:sz w:val="23"/>
                <w:szCs w:val="23"/>
              </w:rPr>
              <w:t>,5MM.</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R$ 1,90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R$ 38,00</w:t>
            </w:r>
          </w:p>
        </w:tc>
      </w:tr>
      <w:tr w:rsidR="00FB2A1B" w:rsidRPr="00FB2A1B" w:rsidTr="00FB2A1B">
        <w:trPr>
          <w:trHeight w:val="132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103</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FITA BANDA MATRIZ METALICA APRESENTADA EM BOBINA, PODE SER CORTADA NO TAMANHO DESEJADO. FABRICADA EM AÇO INOXIDÁVEL MALEÁVEL.  LARGURAS DE </w:t>
            </w:r>
            <w:proofErr w:type="gramStart"/>
            <w:r w:rsidRPr="00FB2A1B">
              <w:rPr>
                <w:rFonts w:ascii="Arial" w:hAnsi="Arial" w:cs="Arial"/>
                <w:color w:val="000000"/>
                <w:sz w:val="23"/>
                <w:szCs w:val="23"/>
              </w:rPr>
              <w:t>5MM</w:t>
            </w:r>
            <w:proofErr w:type="gramEnd"/>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R$ 1,86</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R$ 37,20</w:t>
            </w:r>
          </w:p>
        </w:tc>
      </w:tr>
      <w:tr w:rsidR="00FB2A1B" w:rsidRPr="00FB2A1B" w:rsidTr="00FB2A1B">
        <w:trPr>
          <w:trHeight w:val="1290"/>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104</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20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FITA BANDA MATRIZ METALICA APRESENTADA EM BOBINA, PODE SER CORTADA NO TAMANHO DESEJADO. FABRICADA EM AÇO INOXIDÁVEL MALEÁVEL. DISPONÍVEL NAS LARGURAS DE </w:t>
            </w:r>
            <w:proofErr w:type="gramStart"/>
            <w:r w:rsidRPr="00FB2A1B">
              <w:rPr>
                <w:rFonts w:ascii="Arial" w:hAnsi="Arial" w:cs="Arial"/>
                <w:color w:val="000000"/>
                <w:sz w:val="23"/>
                <w:szCs w:val="23"/>
              </w:rPr>
              <w:t>7MM</w:t>
            </w:r>
            <w:proofErr w:type="gramEnd"/>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R$ 1,91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R$ 38,20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105</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SERINGA CARPULE COM ASPIRAÇÃO ODONTO AÇO INOX. AUTOCLAVÁVEL.  REGISTRO ANVISA: 10301950047</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R$ 82,00</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R$ 2.460,00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106</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UNID.</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ALAVANCA POTTS - MARCA SUGERIDA QUINELATO DIREITA E ESQUEDA</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R$ 154,11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R$ 1.541,10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107</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PELÍCULA DENTAL RX 24X30MM INFANTIL COM 100 UNID.</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R$ 395,14</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R$ 3.951,40</w:t>
            </w:r>
          </w:p>
        </w:tc>
      </w:tr>
      <w:tr w:rsidR="00FB2A1B" w:rsidRPr="00FB2A1B" w:rsidTr="00FB2A1B">
        <w:trPr>
          <w:trHeight w:val="555"/>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108</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50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 xml:space="preserve">CX </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PELÍCULA DENTAL RX 30X40MM ADULTO COM 100 UNID.</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R$ 317,99</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R$ 15.899,50</w:t>
            </w:r>
          </w:p>
        </w:tc>
      </w:tr>
      <w:tr w:rsidR="00FB2A1B" w:rsidRPr="00FB2A1B" w:rsidTr="00FB2A1B">
        <w:trPr>
          <w:trHeight w:val="841"/>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109</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30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ROLO</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 xml:space="preserve">PAPEL GRAU CIRÚRGICO </w:t>
            </w:r>
            <w:proofErr w:type="gramStart"/>
            <w:r w:rsidRPr="00FB2A1B">
              <w:rPr>
                <w:rFonts w:ascii="Arial" w:hAnsi="Arial" w:cs="Arial"/>
                <w:color w:val="000000"/>
                <w:sz w:val="23"/>
                <w:szCs w:val="23"/>
              </w:rPr>
              <w:t>250MM</w:t>
            </w:r>
            <w:proofErr w:type="gramEnd"/>
            <w:r w:rsidRPr="00FB2A1B">
              <w:rPr>
                <w:rFonts w:ascii="Arial" w:hAnsi="Arial" w:cs="Arial"/>
                <w:color w:val="000000"/>
                <w:sz w:val="23"/>
                <w:szCs w:val="23"/>
              </w:rPr>
              <w:t xml:space="preserve"> X 100M, ESTERILIZAVEL. USADO PARA EMPACOTAMENTO DE ARTIGO MÉDICOS ODONTO-HOSPITALARES E ESTERILIZAÇÃO EM AUTOCLAVE A VAPOR, ÓXIDO DE ETILENO E FORMALDEIDO.</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R$ 153,22</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R$ 4.596,60</w:t>
            </w:r>
          </w:p>
        </w:tc>
      </w:tr>
      <w:tr w:rsidR="00FB2A1B" w:rsidRPr="00FB2A1B" w:rsidTr="00FB2A1B">
        <w:trPr>
          <w:trHeight w:val="501"/>
        </w:trPr>
        <w:tc>
          <w:tcPr>
            <w:tcW w:w="754" w:type="dxa"/>
            <w:shd w:val="clear" w:color="auto" w:fill="auto"/>
            <w:noWrap/>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lastRenderedPageBreak/>
              <w:t>110</w:t>
            </w:r>
          </w:p>
        </w:tc>
        <w:tc>
          <w:tcPr>
            <w:tcW w:w="1380"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100</w:t>
            </w:r>
          </w:p>
        </w:tc>
        <w:tc>
          <w:tcPr>
            <w:tcW w:w="1214" w:type="dxa"/>
            <w:shd w:val="clear" w:color="auto" w:fill="auto"/>
            <w:noWrap/>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PCT</w:t>
            </w:r>
          </w:p>
        </w:tc>
        <w:tc>
          <w:tcPr>
            <w:tcW w:w="3330" w:type="dxa"/>
            <w:shd w:val="clear" w:color="auto" w:fill="auto"/>
            <w:vAlign w:val="center"/>
            <w:hideMark/>
          </w:tcPr>
          <w:p w:rsidR="00FB2A1B" w:rsidRPr="00FB2A1B" w:rsidRDefault="00FB2A1B" w:rsidP="00FB2A1B">
            <w:pPr>
              <w:jc w:val="both"/>
              <w:rPr>
                <w:rFonts w:ascii="Arial" w:hAnsi="Arial" w:cs="Arial"/>
                <w:color w:val="000000"/>
                <w:sz w:val="23"/>
                <w:szCs w:val="23"/>
              </w:rPr>
            </w:pPr>
            <w:r w:rsidRPr="00FB2A1B">
              <w:rPr>
                <w:rFonts w:ascii="Arial" w:hAnsi="Arial" w:cs="Arial"/>
                <w:color w:val="000000"/>
                <w:sz w:val="23"/>
                <w:szCs w:val="23"/>
              </w:rPr>
              <w:t>PAPEL CARBONO P/ ARTICULAÇÃO EMBALAGEM C/ 12 FOLHAS.</w:t>
            </w:r>
          </w:p>
        </w:tc>
        <w:tc>
          <w:tcPr>
            <w:tcW w:w="1316" w:type="dxa"/>
            <w:shd w:val="clear" w:color="auto" w:fill="auto"/>
            <w:vAlign w:val="center"/>
            <w:hideMark/>
          </w:tcPr>
          <w:p w:rsidR="00FB2A1B" w:rsidRPr="00FB2A1B" w:rsidRDefault="00FB2A1B" w:rsidP="00FB2A1B">
            <w:pPr>
              <w:jc w:val="center"/>
              <w:rPr>
                <w:rFonts w:ascii="Arial" w:hAnsi="Arial" w:cs="Arial"/>
                <w:color w:val="000000"/>
                <w:sz w:val="23"/>
                <w:szCs w:val="23"/>
              </w:rPr>
            </w:pPr>
            <w:r w:rsidRPr="00FB2A1B">
              <w:rPr>
                <w:rFonts w:ascii="Arial" w:hAnsi="Arial" w:cs="Arial"/>
                <w:color w:val="000000"/>
                <w:sz w:val="23"/>
                <w:szCs w:val="23"/>
              </w:rPr>
              <w:t>R$ 5,21</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R$ 521,00</w:t>
            </w:r>
          </w:p>
        </w:tc>
      </w:tr>
      <w:tr w:rsidR="00FB2A1B" w:rsidRPr="00FB2A1B" w:rsidTr="00FB2A1B">
        <w:trPr>
          <w:trHeight w:val="300"/>
        </w:trPr>
        <w:tc>
          <w:tcPr>
            <w:tcW w:w="7994" w:type="dxa"/>
            <w:gridSpan w:val="5"/>
            <w:shd w:val="clear" w:color="auto" w:fill="auto"/>
            <w:noWrap/>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VALOR TOTAL DO LOTE:</w:t>
            </w:r>
          </w:p>
        </w:tc>
        <w:tc>
          <w:tcPr>
            <w:tcW w:w="1803" w:type="dxa"/>
            <w:shd w:val="clear" w:color="auto" w:fill="auto"/>
            <w:vAlign w:val="center"/>
            <w:hideMark/>
          </w:tcPr>
          <w:p w:rsidR="00FB2A1B" w:rsidRPr="00FB2A1B" w:rsidRDefault="00FB2A1B" w:rsidP="00FB2A1B">
            <w:pPr>
              <w:jc w:val="center"/>
              <w:rPr>
                <w:rFonts w:ascii="Arial" w:hAnsi="Arial" w:cs="Arial"/>
                <w:sz w:val="23"/>
                <w:szCs w:val="23"/>
              </w:rPr>
            </w:pPr>
            <w:r w:rsidRPr="00FB2A1B">
              <w:rPr>
                <w:rFonts w:ascii="Arial" w:hAnsi="Arial" w:cs="Arial"/>
                <w:sz w:val="23"/>
                <w:szCs w:val="23"/>
              </w:rPr>
              <w:t>R$ 91.613,66</w:t>
            </w:r>
          </w:p>
        </w:tc>
      </w:tr>
      <w:tr w:rsidR="00FB2A1B" w:rsidRPr="00FB2A1B" w:rsidTr="00FB2A1B">
        <w:trPr>
          <w:trHeight w:val="300"/>
        </w:trPr>
        <w:tc>
          <w:tcPr>
            <w:tcW w:w="7994" w:type="dxa"/>
            <w:gridSpan w:val="5"/>
            <w:shd w:val="clear" w:color="auto" w:fill="auto"/>
            <w:vAlign w:val="center"/>
            <w:hideMark/>
          </w:tcPr>
          <w:p w:rsidR="00FB2A1B" w:rsidRPr="00FB2A1B" w:rsidRDefault="00FB2A1B" w:rsidP="00FB2A1B">
            <w:pPr>
              <w:jc w:val="center"/>
              <w:rPr>
                <w:rFonts w:ascii="Arial" w:hAnsi="Arial" w:cs="Arial"/>
                <w:b/>
                <w:sz w:val="23"/>
                <w:szCs w:val="23"/>
              </w:rPr>
            </w:pPr>
            <w:r w:rsidRPr="00FB2A1B">
              <w:rPr>
                <w:rFonts w:ascii="Arial" w:hAnsi="Arial" w:cs="Arial"/>
                <w:b/>
                <w:sz w:val="23"/>
                <w:szCs w:val="23"/>
              </w:rPr>
              <w:t>VALOR TOTAL DA COTAÇÃO:</w:t>
            </w:r>
          </w:p>
        </w:tc>
        <w:tc>
          <w:tcPr>
            <w:tcW w:w="1803" w:type="dxa"/>
            <w:shd w:val="clear" w:color="auto" w:fill="auto"/>
            <w:noWrap/>
            <w:vAlign w:val="center"/>
            <w:hideMark/>
          </w:tcPr>
          <w:p w:rsidR="00FB2A1B" w:rsidRPr="00FB2A1B" w:rsidRDefault="00FB2A1B" w:rsidP="00FB2A1B">
            <w:pPr>
              <w:jc w:val="center"/>
              <w:rPr>
                <w:rFonts w:ascii="Arial" w:hAnsi="Arial" w:cs="Arial"/>
                <w:b/>
                <w:bCs/>
                <w:sz w:val="23"/>
                <w:szCs w:val="23"/>
              </w:rPr>
            </w:pPr>
            <w:r w:rsidRPr="00FB2A1B">
              <w:rPr>
                <w:rFonts w:ascii="Arial" w:hAnsi="Arial" w:cs="Arial"/>
                <w:b/>
                <w:bCs/>
                <w:sz w:val="23"/>
                <w:szCs w:val="23"/>
              </w:rPr>
              <w:t>R$ 200.656,16</w:t>
            </w:r>
          </w:p>
        </w:tc>
      </w:tr>
    </w:tbl>
    <w:p w:rsidR="00FB2A1B" w:rsidRPr="00FB2A1B" w:rsidRDefault="00FB2A1B" w:rsidP="00FB2A1B">
      <w:pPr>
        <w:pStyle w:val="Nivel2"/>
        <w:numPr>
          <w:ilvl w:val="0"/>
          <w:numId w:val="0"/>
        </w:numPr>
        <w:ind w:left="999"/>
        <w:rPr>
          <w:color w:val="000000" w:themeColor="text1"/>
          <w:sz w:val="23"/>
          <w:szCs w:val="23"/>
        </w:rPr>
      </w:pPr>
    </w:p>
    <w:p w:rsidR="00B67ABE" w:rsidRPr="00FB2A1B" w:rsidRDefault="00B67ABE" w:rsidP="007D3280">
      <w:pPr>
        <w:pStyle w:val="Nivel2"/>
        <w:rPr>
          <w:color w:val="000000" w:themeColor="text1"/>
          <w:sz w:val="23"/>
          <w:szCs w:val="23"/>
        </w:rPr>
      </w:pPr>
      <w:r w:rsidRPr="00FB2A1B">
        <w:rPr>
          <w:rFonts w:eastAsia="MS Mincho"/>
          <w:color w:val="000000" w:themeColor="text1"/>
          <w:sz w:val="23"/>
          <w:szCs w:val="23"/>
        </w:rPr>
        <w:t xml:space="preserve">Em caso de licitação para Registro de Preços, os preços </w:t>
      </w:r>
      <w:r w:rsidRPr="00FB2A1B">
        <w:rPr>
          <w:color w:val="000000" w:themeColor="text1"/>
          <w:sz w:val="23"/>
          <w:szCs w:val="23"/>
        </w:rPr>
        <w:t>registrados poderão ser alterados ou atualizados em decorrência de eventual redução dos preços praticados no mercado ou de fato que eleve o custo dos bens, das obras ou dos serviços registrados, nas seguintes situações (art. 25 do Decreto nº 11.462/2023):</w:t>
      </w:r>
    </w:p>
    <w:p w:rsidR="00B67ABE" w:rsidRPr="00FB2A1B" w:rsidRDefault="00B67ABE" w:rsidP="007D3280">
      <w:pPr>
        <w:pStyle w:val="Nivel3"/>
        <w:spacing w:line="240" w:lineRule="auto"/>
        <w:ind w:left="1418" w:firstLine="0"/>
        <w:rPr>
          <w:rStyle w:val="Hyperlink"/>
          <w:rFonts w:eastAsia="MS Mincho"/>
          <w:i/>
          <w:iCs/>
          <w:color w:val="000000" w:themeColor="text1"/>
          <w:sz w:val="23"/>
          <w:szCs w:val="23"/>
          <w:u w:val="none"/>
        </w:rPr>
      </w:pPr>
      <w:proofErr w:type="gramStart"/>
      <w:r w:rsidRPr="00FB2A1B">
        <w:rPr>
          <w:sz w:val="23"/>
          <w:szCs w:val="23"/>
        </w:rPr>
        <w:t>em</w:t>
      </w:r>
      <w:proofErr w:type="gramEnd"/>
      <w:r w:rsidRPr="00FB2A1B">
        <w:rPr>
          <w:sz w:val="23"/>
          <w:szCs w:val="23"/>
        </w:rPr>
        <w:t xml:space="preserve"> caso de força maior, caso fortuito ou fato do príncipe ou em decorrência de fatos imprevisíveis ou previsíveis de consequências incalculáveis, que inviabilizem a execução da ata tal como pactuada, nos termos do disposto na a</w:t>
      </w:r>
      <w:hyperlink r:id="rId12" w:anchor="art124iid">
        <w:r w:rsidRPr="00FB2A1B">
          <w:rPr>
            <w:rStyle w:val="Hyperlink"/>
            <w:rFonts w:eastAsia="Arial"/>
            <w:i/>
            <w:color w:val="000000" w:themeColor="text1"/>
            <w:sz w:val="23"/>
            <w:szCs w:val="23"/>
          </w:rPr>
          <w:t>línea “d” do inciso II do capu</w:t>
        </w:r>
        <w:r w:rsidRPr="00FB2A1B">
          <w:rPr>
            <w:rStyle w:val="Hyperlink"/>
            <w:rFonts w:eastAsia="Arial"/>
            <w:bCs/>
            <w:i/>
            <w:color w:val="000000" w:themeColor="text1"/>
            <w:sz w:val="23"/>
            <w:szCs w:val="23"/>
          </w:rPr>
          <w:t>t</w:t>
        </w:r>
        <w:r w:rsidRPr="00FB2A1B">
          <w:rPr>
            <w:rStyle w:val="Hyperlink"/>
            <w:rFonts w:eastAsia="Arial"/>
            <w:i/>
            <w:color w:val="000000" w:themeColor="text1"/>
            <w:sz w:val="23"/>
            <w:szCs w:val="23"/>
          </w:rPr>
          <w:t xml:space="preserve"> do art. 124 da Lei nº 14.133, de 2021;</w:t>
        </w:r>
      </w:hyperlink>
    </w:p>
    <w:p w:rsidR="00B67ABE" w:rsidRPr="00FB2A1B" w:rsidRDefault="00B67ABE" w:rsidP="007D3280">
      <w:pPr>
        <w:pStyle w:val="Nivel3"/>
        <w:spacing w:line="240" w:lineRule="auto"/>
        <w:ind w:left="1418" w:firstLine="0"/>
        <w:rPr>
          <w:sz w:val="23"/>
          <w:szCs w:val="23"/>
        </w:rPr>
      </w:pPr>
      <w:proofErr w:type="gramStart"/>
      <w:r w:rsidRPr="00FB2A1B">
        <w:rPr>
          <w:sz w:val="23"/>
          <w:szCs w:val="23"/>
        </w:rPr>
        <w:t>em</w:t>
      </w:r>
      <w:proofErr w:type="gramEnd"/>
      <w:r w:rsidRPr="00FB2A1B">
        <w:rPr>
          <w:sz w:val="23"/>
          <w:szCs w:val="23"/>
        </w:rPr>
        <w:t xml:space="preserve"> caso de criação, alteração ou extinção de quaisquer tributos ou encargos legais ou superveniência de disposições legais, com comprovada repercussão sobre os preços registrados;</w:t>
      </w:r>
    </w:p>
    <w:p w:rsidR="00B67ABE" w:rsidRPr="00FB2A1B" w:rsidRDefault="00B67ABE" w:rsidP="007D3280">
      <w:pPr>
        <w:pStyle w:val="Nivel3"/>
        <w:spacing w:line="240" w:lineRule="auto"/>
        <w:ind w:left="1418" w:firstLine="0"/>
        <w:rPr>
          <w:sz w:val="23"/>
          <w:szCs w:val="23"/>
        </w:rPr>
      </w:pPr>
      <w:proofErr w:type="gramStart"/>
      <w:r w:rsidRPr="00FB2A1B">
        <w:rPr>
          <w:sz w:val="23"/>
          <w:szCs w:val="23"/>
        </w:rPr>
        <w:t>serão</w:t>
      </w:r>
      <w:proofErr w:type="gramEnd"/>
      <w:r w:rsidRPr="00FB2A1B">
        <w:rPr>
          <w:sz w:val="23"/>
          <w:szCs w:val="23"/>
        </w:rPr>
        <w:t xml:space="preserve"> reajustados os preços registrados, respeitada a contagem da anualidade e o índice previsto para a contratação; ou</w:t>
      </w:r>
    </w:p>
    <w:p w:rsidR="00B67ABE" w:rsidRPr="00FB2A1B" w:rsidRDefault="00B67ABE" w:rsidP="007D3280">
      <w:pPr>
        <w:pStyle w:val="Nivel3"/>
        <w:spacing w:line="240" w:lineRule="auto"/>
        <w:ind w:left="1418" w:firstLine="0"/>
        <w:rPr>
          <w:sz w:val="23"/>
          <w:szCs w:val="23"/>
        </w:rPr>
      </w:pPr>
      <w:proofErr w:type="gramStart"/>
      <w:r w:rsidRPr="00FB2A1B">
        <w:rPr>
          <w:sz w:val="23"/>
          <w:szCs w:val="23"/>
        </w:rPr>
        <w:t>poderão</w:t>
      </w:r>
      <w:proofErr w:type="gramEnd"/>
      <w:r w:rsidRPr="00FB2A1B">
        <w:rPr>
          <w:sz w:val="23"/>
          <w:szCs w:val="23"/>
        </w:rPr>
        <w:t xml:space="preserve"> ser repactuados, a pedido do interessado, conforme critérios definidos para a contratação.</w:t>
      </w:r>
    </w:p>
    <w:p w:rsidR="006D5FA5" w:rsidRPr="00FB2A1B" w:rsidRDefault="006D5FA5" w:rsidP="007D3280">
      <w:pPr>
        <w:pStyle w:val="Nivel01"/>
        <w:spacing w:line="240" w:lineRule="auto"/>
        <w:rPr>
          <w:color w:val="000000" w:themeColor="text1"/>
          <w:sz w:val="23"/>
          <w:szCs w:val="23"/>
        </w:rPr>
      </w:pPr>
      <w:r w:rsidRPr="00FB2A1B">
        <w:rPr>
          <w:color w:val="000000" w:themeColor="text1"/>
          <w:sz w:val="23"/>
          <w:szCs w:val="23"/>
        </w:rPr>
        <w:t>FUNDAMENTAÇÃO E DESCRIÇÃO DA NECESSIDADE DA CONTRATAÇÃO</w:t>
      </w:r>
    </w:p>
    <w:p w:rsidR="006D5FA5" w:rsidRPr="00FB2A1B" w:rsidRDefault="006D5FA5" w:rsidP="007D3280">
      <w:pPr>
        <w:pStyle w:val="Nivel2"/>
        <w:rPr>
          <w:color w:val="000000" w:themeColor="text1"/>
          <w:sz w:val="23"/>
          <w:szCs w:val="23"/>
        </w:rPr>
      </w:pPr>
      <w:r w:rsidRPr="00FB2A1B">
        <w:rPr>
          <w:color w:val="000000" w:themeColor="text1"/>
          <w:sz w:val="23"/>
          <w:szCs w:val="23"/>
        </w:rPr>
        <w:t>A Fundamentação da Contratação e de seus quantitativos encontra-se pormenorizada em Tópico específico dos Estudos Técnicos Preliminares, apêndice deste Termo de Referência.</w:t>
      </w:r>
    </w:p>
    <w:p w:rsidR="006D5FA5" w:rsidRPr="00FB2A1B" w:rsidRDefault="006D5FA5" w:rsidP="007D3280">
      <w:pPr>
        <w:pStyle w:val="Nivel01"/>
        <w:spacing w:line="240" w:lineRule="auto"/>
        <w:rPr>
          <w:color w:val="000000" w:themeColor="text1"/>
          <w:sz w:val="23"/>
          <w:szCs w:val="23"/>
        </w:rPr>
      </w:pPr>
      <w:proofErr w:type="gramStart"/>
      <w:r w:rsidRPr="00FB2A1B">
        <w:rPr>
          <w:color w:val="000000" w:themeColor="text1"/>
          <w:sz w:val="23"/>
          <w:szCs w:val="23"/>
        </w:rPr>
        <w:t>DESCRIÇÃO DA SOLUÇÃO COMO UM TODO CONSIDERADO</w:t>
      </w:r>
      <w:proofErr w:type="gramEnd"/>
      <w:r w:rsidRPr="00FB2A1B">
        <w:rPr>
          <w:color w:val="000000" w:themeColor="text1"/>
          <w:sz w:val="23"/>
          <w:szCs w:val="23"/>
        </w:rPr>
        <w:t xml:space="preserve"> O CICLO DE VIDA DO OBJETO E ESPECIFICAÇÃO DO PRODUTO</w:t>
      </w:r>
    </w:p>
    <w:p w:rsidR="006D5FA5" w:rsidRPr="00FB2A1B" w:rsidRDefault="006D5FA5" w:rsidP="007D3280">
      <w:pPr>
        <w:pStyle w:val="Nvel2-Red"/>
        <w:rPr>
          <w:color w:val="000000" w:themeColor="text1"/>
          <w:sz w:val="23"/>
          <w:szCs w:val="23"/>
        </w:rPr>
      </w:pPr>
      <w:r w:rsidRPr="00FB2A1B">
        <w:rPr>
          <w:color w:val="000000" w:themeColor="text1"/>
          <w:sz w:val="23"/>
          <w:szCs w:val="23"/>
        </w:rPr>
        <w:t xml:space="preserve">A descrição da solução como um todo </w:t>
      </w:r>
      <w:proofErr w:type="gramStart"/>
      <w:r w:rsidRPr="00FB2A1B">
        <w:rPr>
          <w:color w:val="000000" w:themeColor="text1"/>
          <w:sz w:val="23"/>
          <w:szCs w:val="23"/>
        </w:rPr>
        <w:t>encontra-se</w:t>
      </w:r>
      <w:proofErr w:type="gramEnd"/>
      <w:r w:rsidRPr="00FB2A1B">
        <w:rPr>
          <w:color w:val="000000" w:themeColor="text1"/>
          <w:sz w:val="23"/>
          <w:szCs w:val="23"/>
        </w:rPr>
        <w:t xml:space="preserve"> pormenorizada em tópico específico dos Estudos Técnicos Preliminares, apêndice deste Termo de Referência.</w:t>
      </w:r>
    </w:p>
    <w:p w:rsidR="006D5FA5" w:rsidRPr="00FB2A1B" w:rsidRDefault="006D5FA5" w:rsidP="007D3280">
      <w:pPr>
        <w:pStyle w:val="Nivel01"/>
        <w:spacing w:line="240" w:lineRule="auto"/>
        <w:rPr>
          <w:color w:val="000000" w:themeColor="text1"/>
          <w:sz w:val="23"/>
          <w:szCs w:val="23"/>
        </w:rPr>
      </w:pPr>
      <w:r w:rsidRPr="00FB2A1B">
        <w:rPr>
          <w:color w:val="000000" w:themeColor="text1"/>
          <w:sz w:val="23"/>
          <w:szCs w:val="23"/>
        </w:rPr>
        <w:t>REQUISITOS DA CONTRATAÇÃO</w:t>
      </w:r>
    </w:p>
    <w:p w:rsidR="006D5FA5" w:rsidRPr="00FB2A1B" w:rsidRDefault="00B061FA" w:rsidP="007D3280">
      <w:pPr>
        <w:pStyle w:val="Nvel1-SemNumPreto"/>
        <w:spacing w:line="240" w:lineRule="auto"/>
        <w:rPr>
          <w:color w:val="000000" w:themeColor="text1"/>
          <w:sz w:val="23"/>
          <w:szCs w:val="23"/>
        </w:rPr>
      </w:pPr>
      <w:r w:rsidRPr="00FB2A1B">
        <w:rPr>
          <w:color w:val="000000" w:themeColor="text1"/>
          <w:sz w:val="23"/>
          <w:szCs w:val="23"/>
        </w:rPr>
        <w:t>Qualidade</w:t>
      </w:r>
      <w:r w:rsidR="006D5FA5" w:rsidRPr="00FB2A1B">
        <w:rPr>
          <w:color w:val="000000" w:themeColor="text1"/>
          <w:sz w:val="23"/>
          <w:szCs w:val="23"/>
        </w:rPr>
        <w:t>:</w:t>
      </w:r>
    </w:p>
    <w:p w:rsidR="00231C85" w:rsidRPr="00FB2A1B" w:rsidRDefault="00B061FA" w:rsidP="005F5521">
      <w:pPr>
        <w:pStyle w:val="Nivel2"/>
        <w:tabs>
          <w:tab w:val="left" w:pos="8647"/>
        </w:tabs>
        <w:rPr>
          <w:color w:val="000000" w:themeColor="text1"/>
          <w:sz w:val="23"/>
          <w:szCs w:val="23"/>
        </w:rPr>
      </w:pPr>
      <w:r w:rsidRPr="00FB2A1B">
        <w:rPr>
          <w:color w:val="000000" w:themeColor="text1"/>
          <w:sz w:val="23"/>
          <w:szCs w:val="23"/>
        </w:rPr>
        <w:t>A presente contrataçã</w:t>
      </w:r>
      <w:r w:rsidR="00903482" w:rsidRPr="00FB2A1B">
        <w:rPr>
          <w:color w:val="000000" w:themeColor="text1"/>
          <w:sz w:val="23"/>
          <w:szCs w:val="23"/>
        </w:rPr>
        <w:t>o tem por objeto a aquisição de</w:t>
      </w:r>
      <w:r w:rsidR="00C75A57" w:rsidRPr="00FB2A1B">
        <w:rPr>
          <w:color w:val="000000" w:themeColor="text1"/>
          <w:sz w:val="23"/>
          <w:szCs w:val="23"/>
        </w:rPr>
        <w:t xml:space="preserve"> Medicinais</w:t>
      </w:r>
      <w:r w:rsidR="00903482" w:rsidRPr="00FB2A1B">
        <w:rPr>
          <w:color w:val="000000" w:themeColor="text1"/>
          <w:sz w:val="23"/>
          <w:szCs w:val="23"/>
        </w:rPr>
        <w:t xml:space="preserve"> hospitalar</w:t>
      </w:r>
      <w:r w:rsidR="005F5521" w:rsidRPr="00FB2A1B">
        <w:rPr>
          <w:color w:val="000000" w:themeColor="text1"/>
          <w:sz w:val="23"/>
          <w:szCs w:val="23"/>
        </w:rPr>
        <w:t xml:space="preserve"> e insumos odontológicos</w:t>
      </w:r>
      <w:r w:rsidR="00903482" w:rsidRPr="00FB2A1B">
        <w:rPr>
          <w:color w:val="000000" w:themeColor="text1"/>
          <w:sz w:val="23"/>
          <w:szCs w:val="23"/>
        </w:rPr>
        <w:t>.</w:t>
      </w:r>
    </w:p>
    <w:p w:rsidR="00231C85" w:rsidRPr="00FB2A1B" w:rsidRDefault="00231C85" w:rsidP="007D3280">
      <w:pPr>
        <w:pStyle w:val="Nivel2"/>
        <w:rPr>
          <w:color w:val="000000" w:themeColor="text1"/>
          <w:sz w:val="23"/>
          <w:szCs w:val="23"/>
        </w:rPr>
      </w:pPr>
      <w:r w:rsidRPr="00FB2A1B">
        <w:rPr>
          <w:rStyle w:val="Forte"/>
          <w:color w:val="000000" w:themeColor="text1"/>
          <w:sz w:val="23"/>
          <w:szCs w:val="23"/>
        </w:rPr>
        <w:t xml:space="preserve">Registro da Empresa na </w:t>
      </w:r>
      <w:proofErr w:type="gramStart"/>
      <w:r w:rsidRPr="00FB2A1B">
        <w:rPr>
          <w:rStyle w:val="Forte"/>
          <w:color w:val="000000" w:themeColor="text1"/>
          <w:sz w:val="23"/>
          <w:szCs w:val="23"/>
        </w:rPr>
        <w:t>Anvisa</w:t>
      </w:r>
      <w:proofErr w:type="gramEnd"/>
      <w:r w:rsidRPr="00FB2A1B">
        <w:rPr>
          <w:color w:val="000000" w:themeColor="text1"/>
          <w:sz w:val="23"/>
          <w:szCs w:val="23"/>
        </w:rPr>
        <w:t xml:space="preserve">: A empresa deve estar registrada e autorizada pela Agência Nacional de Vigilância Sanitária (ANVISA) para o fornecimento de </w:t>
      </w:r>
      <w:r w:rsidR="00B52A0C" w:rsidRPr="00FB2A1B">
        <w:rPr>
          <w:color w:val="000000" w:themeColor="text1"/>
          <w:sz w:val="23"/>
          <w:szCs w:val="23"/>
        </w:rPr>
        <w:t xml:space="preserve">produtos </w:t>
      </w:r>
      <w:r w:rsidR="0081625C" w:rsidRPr="00FB2A1B">
        <w:rPr>
          <w:color w:val="000000" w:themeColor="text1"/>
          <w:sz w:val="23"/>
          <w:szCs w:val="23"/>
        </w:rPr>
        <w:t>correlatos ao objeto deste Termo de Referência</w:t>
      </w:r>
      <w:r w:rsidRPr="00FB2A1B">
        <w:rPr>
          <w:color w:val="000000" w:themeColor="text1"/>
          <w:sz w:val="23"/>
          <w:szCs w:val="23"/>
        </w:rPr>
        <w:t>.</w:t>
      </w:r>
    </w:p>
    <w:p w:rsidR="00231C85" w:rsidRPr="00FB2A1B" w:rsidRDefault="00231C85" w:rsidP="007D3280">
      <w:pPr>
        <w:pStyle w:val="Nivel2"/>
        <w:rPr>
          <w:color w:val="000000" w:themeColor="text1"/>
          <w:sz w:val="23"/>
          <w:szCs w:val="23"/>
        </w:rPr>
      </w:pPr>
      <w:r w:rsidRPr="00FB2A1B">
        <w:rPr>
          <w:rStyle w:val="Forte"/>
          <w:color w:val="000000" w:themeColor="text1"/>
          <w:sz w:val="23"/>
          <w:szCs w:val="23"/>
        </w:rPr>
        <w:lastRenderedPageBreak/>
        <w:t>Licenças Sanitárias</w:t>
      </w:r>
      <w:r w:rsidRPr="00FB2A1B">
        <w:rPr>
          <w:color w:val="000000" w:themeColor="text1"/>
          <w:sz w:val="23"/>
          <w:szCs w:val="23"/>
        </w:rPr>
        <w:t>: É necessário que a empresa possua todas as licenças sanitárias e autorizações de funcionamento, conforme a legislação federal, estadual e municipal</w:t>
      </w:r>
      <w:r w:rsidR="0081625C" w:rsidRPr="00FB2A1B">
        <w:rPr>
          <w:color w:val="000000" w:themeColor="text1"/>
          <w:sz w:val="23"/>
          <w:szCs w:val="23"/>
        </w:rPr>
        <w:t>, se for o caso</w:t>
      </w:r>
      <w:r w:rsidRPr="00FB2A1B">
        <w:rPr>
          <w:color w:val="000000" w:themeColor="text1"/>
          <w:sz w:val="23"/>
          <w:szCs w:val="23"/>
        </w:rPr>
        <w:t>.</w:t>
      </w:r>
    </w:p>
    <w:p w:rsidR="00231C85" w:rsidRPr="00FB2A1B" w:rsidRDefault="0081625C" w:rsidP="007D3280">
      <w:pPr>
        <w:pStyle w:val="Nivel2"/>
        <w:rPr>
          <w:color w:val="000000" w:themeColor="text1"/>
          <w:sz w:val="23"/>
          <w:szCs w:val="23"/>
        </w:rPr>
      </w:pPr>
      <w:r w:rsidRPr="00FB2A1B">
        <w:rPr>
          <w:b/>
          <w:bCs/>
          <w:color w:val="000000" w:themeColor="text1"/>
          <w:sz w:val="23"/>
          <w:szCs w:val="23"/>
        </w:rPr>
        <w:t xml:space="preserve">Produtos </w:t>
      </w:r>
      <w:r w:rsidR="00231C85" w:rsidRPr="00FB2A1B">
        <w:rPr>
          <w:b/>
          <w:bCs/>
          <w:color w:val="000000" w:themeColor="text1"/>
          <w:sz w:val="23"/>
          <w:szCs w:val="23"/>
        </w:rPr>
        <w:t>Registrados na ANVISA</w:t>
      </w:r>
      <w:r w:rsidR="00231C85" w:rsidRPr="00FB2A1B">
        <w:rPr>
          <w:color w:val="000000" w:themeColor="text1"/>
          <w:sz w:val="23"/>
          <w:szCs w:val="23"/>
        </w:rPr>
        <w:t xml:space="preserve">: </w:t>
      </w:r>
      <w:r w:rsidRPr="00FB2A1B">
        <w:rPr>
          <w:color w:val="000000" w:themeColor="text1"/>
          <w:sz w:val="23"/>
          <w:szCs w:val="23"/>
        </w:rPr>
        <w:t xml:space="preserve">Quando exigível </w:t>
      </w:r>
      <w:proofErr w:type="gramStart"/>
      <w:r w:rsidRPr="00FB2A1B">
        <w:rPr>
          <w:color w:val="000000" w:themeColor="text1"/>
          <w:sz w:val="23"/>
          <w:szCs w:val="23"/>
        </w:rPr>
        <w:t>pela normas</w:t>
      </w:r>
      <w:proofErr w:type="gramEnd"/>
      <w:r w:rsidRPr="00FB2A1B">
        <w:rPr>
          <w:color w:val="000000" w:themeColor="text1"/>
          <w:sz w:val="23"/>
          <w:szCs w:val="23"/>
        </w:rPr>
        <w:t xml:space="preserve"> vigentes os produtos fornecidos</w:t>
      </w:r>
      <w:r w:rsidR="00231C85" w:rsidRPr="00FB2A1B">
        <w:rPr>
          <w:color w:val="000000" w:themeColor="text1"/>
          <w:sz w:val="23"/>
          <w:szCs w:val="23"/>
        </w:rPr>
        <w:t xml:space="preserve"> devem estar devidamente registrados e autorizados pela ANVISA.</w:t>
      </w:r>
    </w:p>
    <w:p w:rsidR="00231C85" w:rsidRPr="00FB2A1B" w:rsidRDefault="00231C85" w:rsidP="007D3280">
      <w:pPr>
        <w:pStyle w:val="Nivel2"/>
        <w:rPr>
          <w:color w:val="000000" w:themeColor="text1"/>
          <w:sz w:val="23"/>
          <w:szCs w:val="23"/>
        </w:rPr>
      </w:pPr>
      <w:r w:rsidRPr="00FB2A1B">
        <w:rPr>
          <w:b/>
          <w:bCs/>
          <w:color w:val="000000" w:themeColor="text1"/>
          <w:sz w:val="23"/>
          <w:szCs w:val="23"/>
        </w:rPr>
        <w:t>Conformidade com Normas Técnicas</w:t>
      </w:r>
      <w:r w:rsidRPr="00FB2A1B">
        <w:rPr>
          <w:color w:val="000000" w:themeColor="text1"/>
          <w:sz w:val="23"/>
          <w:szCs w:val="23"/>
        </w:rPr>
        <w:t>: Os produtos devem atender às especificações técnicas exigidas em edital de licitação ou contrato, incluindo normas de qualidade, embalagens, rotulagem, transporte e armazenamento.</w:t>
      </w:r>
    </w:p>
    <w:p w:rsidR="00231C85" w:rsidRPr="00FB2A1B" w:rsidRDefault="00231C85" w:rsidP="007D3280">
      <w:pPr>
        <w:pStyle w:val="Nivel2"/>
        <w:rPr>
          <w:color w:val="000000" w:themeColor="text1"/>
          <w:sz w:val="23"/>
          <w:szCs w:val="23"/>
        </w:rPr>
      </w:pPr>
      <w:r w:rsidRPr="00FB2A1B">
        <w:rPr>
          <w:rFonts w:eastAsia="Times New Roman"/>
          <w:b/>
          <w:bCs/>
          <w:color w:val="000000" w:themeColor="text1"/>
          <w:sz w:val="23"/>
          <w:szCs w:val="23"/>
        </w:rPr>
        <w:t>Pontualidade</w:t>
      </w:r>
      <w:r w:rsidRPr="00FB2A1B">
        <w:rPr>
          <w:rFonts w:eastAsia="Times New Roman"/>
          <w:color w:val="000000" w:themeColor="text1"/>
          <w:sz w:val="23"/>
          <w:szCs w:val="23"/>
        </w:rPr>
        <w:t xml:space="preserve">: A empresa deve demonstrar capacidade para atender às demandas de maneira pontual, garantindo o fornecimento dos </w:t>
      </w:r>
      <w:r w:rsidR="00BF39E9" w:rsidRPr="00FB2A1B">
        <w:rPr>
          <w:rFonts w:eastAsia="Times New Roman"/>
          <w:color w:val="000000" w:themeColor="text1"/>
          <w:sz w:val="23"/>
          <w:szCs w:val="23"/>
        </w:rPr>
        <w:t xml:space="preserve">produtos </w:t>
      </w:r>
      <w:r w:rsidRPr="00FB2A1B">
        <w:rPr>
          <w:rFonts w:eastAsia="Times New Roman"/>
          <w:color w:val="000000" w:themeColor="text1"/>
          <w:sz w:val="23"/>
          <w:szCs w:val="23"/>
        </w:rPr>
        <w:t>dentro dos prazos estabelecidos.</w:t>
      </w:r>
    </w:p>
    <w:p w:rsidR="00231C85" w:rsidRPr="00FB2A1B" w:rsidRDefault="00231C85" w:rsidP="007D3280">
      <w:pPr>
        <w:pStyle w:val="Nivel2"/>
        <w:rPr>
          <w:color w:val="000000" w:themeColor="text1"/>
          <w:sz w:val="23"/>
          <w:szCs w:val="23"/>
        </w:rPr>
      </w:pPr>
      <w:r w:rsidRPr="00FB2A1B">
        <w:rPr>
          <w:rFonts w:eastAsia="Times New Roman"/>
          <w:b/>
          <w:bCs/>
          <w:color w:val="000000" w:themeColor="text1"/>
          <w:sz w:val="23"/>
          <w:szCs w:val="23"/>
        </w:rPr>
        <w:t>Rede de Logística</w:t>
      </w:r>
      <w:r w:rsidRPr="00FB2A1B">
        <w:rPr>
          <w:rFonts w:eastAsia="Times New Roman"/>
          <w:color w:val="000000" w:themeColor="text1"/>
          <w:sz w:val="23"/>
          <w:szCs w:val="23"/>
        </w:rPr>
        <w:t xml:space="preserve">: Deve dispor de uma rede de distribuição eficiente, com condições adequadas de armazenamento e transporte, especialmente para </w:t>
      </w:r>
      <w:r w:rsidR="00BF39E9" w:rsidRPr="00FB2A1B">
        <w:rPr>
          <w:rFonts w:eastAsia="Times New Roman"/>
          <w:color w:val="000000" w:themeColor="text1"/>
          <w:sz w:val="23"/>
          <w:szCs w:val="23"/>
        </w:rPr>
        <w:t>produtos</w:t>
      </w:r>
      <w:r w:rsidRPr="00FB2A1B">
        <w:rPr>
          <w:rFonts w:eastAsia="Times New Roman"/>
          <w:color w:val="000000" w:themeColor="text1"/>
          <w:sz w:val="23"/>
          <w:szCs w:val="23"/>
        </w:rPr>
        <w:t xml:space="preserve"> que exigem controle de temperatura (como vacinas e insulinas).</w:t>
      </w:r>
    </w:p>
    <w:p w:rsidR="00231C85" w:rsidRPr="00FB2A1B" w:rsidRDefault="00231C85" w:rsidP="007D3280">
      <w:pPr>
        <w:pStyle w:val="Nivel2"/>
        <w:rPr>
          <w:color w:val="000000" w:themeColor="text1"/>
          <w:sz w:val="23"/>
          <w:szCs w:val="23"/>
        </w:rPr>
      </w:pPr>
      <w:r w:rsidRPr="00FB2A1B">
        <w:rPr>
          <w:b/>
          <w:bCs/>
          <w:color w:val="000000" w:themeColor="text1"/>
          <w:sz w:val="23"/>
          <w:szCs w:val="23"/>
        </w:rPr>
        <w:t>Garantia de Fornecimento Contínuo</w:t>
      </w:r>
      <w:r w:rsidRPr="00FB2A1B">
        <w:rPr>
          <w:color w:val="000000" w:themeColor="text1"/>
          <w:sz w:val="23"/>
          <w:szCs w:val="23"/>
        </w:rPr>
        <w:t xml:space="preserve">: A empresa deve ter condições de garantir o fornecimento contínuo dos </w:t>
      </w:r>
      <w:r w:rsidR="00BF39E9" w:rsidRPr="00FB2A1B">
        <w:rPr>
          <w:color w:val="000000" w:themeColor="text1"/>
          <w:sz w:val="23"/>
          <w:szCs w:val="23"/>
        </w:rPr>
        <w:t>produ</w:t>
      </w:r>
      <w:r w:rsidRPr="00FB2A1B">
        <w:rPr>
          <w:color w:val="000000" w:themeColor="text1"/>
          <w:sz w:val="23"/>
          <w:szCs w:val="23"/>
        </w:rPr>
        <w:t>tos, evitando desabastecimentos.</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Subcontratação</w:t>
      </w:r>
    </w:p>
    <w:p w:rsidR="006D5FA5" w:rsidRPr="00FB2A1B" w:rsidRDefault="006D5FA5" w:rsidP="007D3280">
      <w:pPr>
        <w:pStyle w:val="Nivel2"/>
        <w:rPr>
          <w:color w:val="000000" w:themeColor="text1"/>
          <w:sz w:val="23"/>
          <w:szCs w:val="23"/>
        </w:rPr>
      </w:pPr>
      <w:r w:rsidRPr="00FB2A1B">
        <w:rPr>
          <w:color w:val="000000" w:themeColor="text1"/>
          <w:sz w:val="23"/>
          <w:szCs w:val="23"/>
        </w:rPr>
        <w:t>Não é admitida a subcontratação do objeto contratual.</w:t>
      </w:r>
    </w:p>
    <w:p w:rsidR="006D5FA5" w:rsidRPr="00FB2A1B" w:rsidRDefault="2C18D6AD" w:rsidP="007D3280">
      <w:pPr>
        <w:pStyle w:val="Nvel1-SemNumPreto"/>
        <w:spacing w:line="240" w:lineRule="auto"/>
        <w:rPr>
          <w:color w:val="000000" w:themeColor="text1"/>
          <w:sz w:val="23"/>
          <w:szCs w:val="23"/>
        </w:rPr>
      </w:pPr>
      <w:r w:rsidRPr="00FB2A1B">
        <w:rPr>
          <w:color w:val="000000" w:themeColor="text1"/>
          <w:sz w:val="23"/>
          <w:szCs w:val="23"/>
        </w:rPr>
        <w:t>Garantia da contratação</w:t>
      </w:r>
    </w:p>
    <w:p w:rsidR="006D5FA5" w:rsidRPr="00FB2A1B" w:rsidRDefault="006D5FA5" w:rsidP="007D3280">
      <w:pPr>
        <w:pStyle w:val="Nvel2-Red"/>
        <w:rPr>
          <w:i w:val="0"/>
          <w:iCs w:val="0"/>
          <w:color w:val="000000" w:themeColor="text1"/>
          <w:sz w:val="23"/>
          <w:szCs w:val="23"/>
        </w:rPr>
      </w:pPr>
      <w:r w:rsidRPr="00FB2A1B">
        <w:rPr>
          <w:i w:val="0"/>
          <w:iCs w:val="0"/>
          <w:color w:val="000000" w:themeColor="text1"/>
          <w:sz w:val="23"/>
          <w:szCs w:val="23"/>
        </w:rPr>
        <w:t xml:space="preserve">Não haverá exigência da garantia da contratação dos </w:t>
      </w:r>
      <w:hyperlink r:id="rId13" w:anchor="art96">
        <w:r w:rsidRPr="00FB2A1B">
          <w:rPr>
            <w:iCs w:val="0"/>
            <w:color w:val="000000" w:themeColor="text1"/>
            <w:sz w:val="23"/>
            <w:szCs w:val="23"/>
          </w:rPr>
          <w:t>artigos 96 e seguintes da Lei nº 14.133, de 2021</w:t>
        </w:r>
      </w:hyperlink>
      <w:r w:rsidR="00E35937" w:rsidRPr="00FB2A1B">
        <w:rPr>
          <w:i w:val="0"/>
          <w:iCs w:val="0"/>
          <w:color w:val="000000" w:themeColor="text1"/>
          <w:sz w:val="23"/>
          <w:szCs w:val="23"/>
        </w:rPr>
        <w:t>, pela</w:t>
      </w:r>
      <w:r w:rsidRPr="00FB2A1B">
        <w:rPr>
          <w:i w:val="0"/>
          <w:iCs w:val="0"/>
          <w:color w:val="000000" w:themeColor="text1"/>
          <w:sz w:val="23"/>
          <w:szCs w:val="23"/>
        </w:rPr>
        <w:t xml:space="preserve"> raz</w:t>
      </w:r>
      <w:r w:rsidR="00E35937" w:rsidRPr="00FB2A1B">
        <w:rPr>
          <w:i w:val="0"/>
          <w:iCs w:val="0"/>
          <w:color w:val="000000" w:themeColor="text1"/>
          <w:sz w:val="23"/>
          <w:szCs w:val="23"/>
        </w:rPr>
        <w:t>ão de baixo risco na fase de contratação</w:t>
      </w:r>
      <w:r w:rsidRPr="00FB2A1B">
        <w:rPr>
          <w:i w:val="0"/>
          <w:iCs w:val="0"/>
          <w:color w:val="000000" w:themeColor="text1"/>
          <w:sz w:val="23"/>
          <w:szCs w:val="23"/>
        </w:rPr>
        <w:t>.</w:t>
      </w:r>
    </w:p>
    <w:p w:rsidR="006D5FA5" w:rsidRPr="00FB2A1B" w:rsidRDefault="2C18D6AD" w:rsidP="007D3280">
      <w:pPr>
        <w:pStyle w:val="Nivel2"/>
        <w:rPr>
          <w:color w:val="000000" w:themeColor="text1"/>
          <w:sz w:val="23"/>
          <w:szCs w:val="23"/>
        </w:rPr>
      </w:pPr>
      <w:r w:rsidRPr="00FB2A1B">
        <w:rPr>
          <w:color w:val="000000" w:themeColor="text1"/>
          <w:sz w:val="23"/>
          <w:szCs w:val="23"/>
        </w:rPr>
        <w:t>O contrato oferece maior detalhamento das regras que serão aplicadas em relação à garantia da contratação.</w:t>
      </w:r>
    </w:p>
    <w:p w:rsidR="006D5FA5" w:rsidRPr="00FB2A1B" w:rsidRDefault="006D5FA5" w:rsidP="007D3280">
      <w:pPr>
        <w:pStyle w:val="Nivel01"/>
        <w:spacing w:line="240" w:lineRule="auto"/>
        <w:rPr>
          <w:color w:val="000000" w:themeColor="text1"/>
          <w:sz w:val="23"/>
          <w:szCs w:val="23"/>
        </w:rPr>
      </w:pPr>
      <w:r w:rsidRPr="00FB2A1B">
        <w:rPr>
          <w:color w:val="000000" w:themeColor="text1"/>
          <w:sz w:val="23"/>
          <w:szCs w:val="23"/>
        </w:rPr>
        <w:t>MODELO DE EXECUÇÃO DO OBJETO</w:t>
      </w:r>
    </w:p>
    <w:p w:rsidR="006D5FA5" w:rsidRPr="00FB2A1B" w:rsidRDefault="006D5FA5" w:rsidP="007D3280">
      <w:pPr>
        <w:pStyle w:val="Nvel1-SemNum"/>
        <w:spacing w:line="240" w:lineRule="auto"/>
        <w:rPr>
          <w:color w:val="000000" w:themeColor="text1"/>
          <w:sz w:val="23"/>
          <w:szCs w:val="23"/>
        </w:rPr>
      </w:pPr>
      <w:r w:rsidRPr="00FB2A1B">
        <w:rPr>
          <w:color w:val="000000" w:themeColor="text1"/>
          <w:sz w:val="23"/>
          <w:szCs w:val="23"/>
        </w:rPr>
        <w:t>Condições de Entrega</w:t>
      </w:r>
    </w:p>
    <w:p w:rsidR="003E2EE0" w:rsidRPr="00FB2A1B" w:rsidRDefault="003E2EE0" w:rsidP="007D3280">
      <w:pPr>
        <w:pStyle w:val="Nvel2-Red"/>
        <w:rPr>
          <w:i w:val="0"/>
          <w:iCs w:val="0"/>
          <w:color w:val="000000" w:themeColor="text1"/>
          <w:sz w:val="23"/>
          <w:szCs w:val="23"/>
        </w:rPr>
      </w:pPr>
      <w:r w:rsidRPr="00FB2A1B">
        <w:rPr>
          <w:i w:val="0"/>
          <w:iCs w:val="0"/>
          <w:color w:val="000000" w:themeColor="text1"/>
          <w:sz w:val="23"/>
          <w:szCs w:val="23"/>
        </w:rPr>
        <w:t>Os produtos serão solicitados à contratada de forma parcelada, conforme demanda.</w:t>
      </w:r>
    </w:p>
    <w:p w:rsidR="006D5FA5" w:rsidRPr="00FB2A1B" w:rsidRDefault="006D5FA5" w:rsidP="007D3280">
      <w:pPr>
        <w:pStyle w:val="Nvel2-Red"/>
        <w:rPr>
          <w:i w:val="0"/>
          <w:iCs w:val="0"/>
          <w:color w:val="000000" w:themeColor="text1"/>
          <w:sz w:val="23"/>
          <w:szCs w:val="23"/>
        </w:rPr>
      </w:pPr>
      <w:r w:rsidRPr="00FB2A1B">
        <w:rPr>
          <w:i w:val="0"/>
          <w:iCs w:val="0"/>
          <w:color w:val="000000" w:themeColor="text1"/>
          <w:sz w:val="23"/>
          <w:szCs w:val="23"/>
        </w:rPr>
        <w:t>O prazo de entrega dos bens é de</w:t>
      </w:r>
      <w:r w:rsidR="00FF3229" w:rsidRPr="00FB2A1B">
        <w:rPr>
          <w:i w:val="0"/>
          <w:iCs w:val="0"/>
          <w:color w:val="000000" w:themeColor="text1"/>
          <w:sz w:val="23"/>
          <w:szCs w:val="23"/>
        </w:rPr>
        <w:t xml:space="preserve"> 10</w:t>
      </w:r>
      <w:r w:rsidR="00410735" w:rsidRPr="00FB2A1B">
        <w:rPr>
          <w:i w:val="0"/>
          <w:iCs w:val="0"/>
          <w:color w:val="000000" w:themeColor="text1"/>
          <w:sz w:val="23"/>
          <w:szCs w:val="23"/>
        </w:rPr>
        <w:t xml:space="preserve"> (</w:t>
      </w:r>
      <w:r w:rsidR="00FF3229" w:rsidRPr="00FB2A1B">
        <w:rPr>
          <w:i w:val="0"/>
          <w:iCs w:val="0"/>
          <w:color w:val="000000" w:themeColor="text1"/>
          <w:sz w:val="23"/>
          <w:szCs w:val="23"/>
        </w:rPr>
        <w:t>dez</w:t>
      </w:r>
      <w:r w:rsidR="00410735" w:rsidRPr="00FB2A1B">
        <w:rPr>
          <w:i w:val="0"/>
          <w:iCs w:val="0"/>
          <w:color w:val="000000" w:themeColor="text1"/>
          <w:sz w:val="23"/>
          <w:szCs w:val="23"/>
        </w:rPr>
        <w:t xml:space="preserve">) </w:t>
      </w:r>
      <w:r w:rsidR="00FF3229" w:rsidRPr="00FB2A1B">
        <w:rPr>
          <w:i w:val="0"/>
          <w:iCs w:val="0"/>
          <w:color w:val="000000" w:themeColor="text1"/>
          <w:sz w:val="23"/>
          <w:szCs w:val="23"/>
        </w:rPr>
        <w:t>dias úteis</w:t>
      </w:r>
      <w:r w:rsidR="003E2EE0" w:rsidRPr="00FB2A1B">
        <w:rPr>
          <w:i w:val="0"/>
          <w:iCs w:val="0"/>
          <w:color w:val="000000" w:themeColor="text1"/>
          <w:sz w:val="23"/>
          <w:szCs w:val="23"/>
        </w:rPr>
        <w:t>, contados do recebimento da Ordem de fornecimento, acompanhada da Nota e Empenho</w:t>
      </w:r>
      <w:r w:rsidRPr="00FB2A1B">
        <w:rPr>
          <w:i w:val="0"/>
          <w:iCs w:val="0"/>
          <w:color w:val="000000" w:themeColor="text1"/>
          <w:sz w:val="23"/>
          <w:szCs w:val="23"/>
        </w:rPr>
        <w:t xml:space="preserve">. </w:t>
      </w:r>
    </w:p>
    <w:p w:rsidR="006D5FA5" w:rsidRPr="00FB2A1B" w:rsidRDefault="006D5FA5" w:rsidP="007D3280">
      <w:pPr>
        <w:pStyle w:val="Nvel2-Red"/>
        <w:rPr>
          <w:i w:val="0"/>
          <w:iCs w:val="0"/>
          <w:color w:val="000000" w:themeColor="text1"/>
          <w:sz w:val="23"/>
          <w:szCs w:val="23"/>
        </w:rPr>
      </w:pPr>
      <w:r w:rsidRPr="00FB2A1B">
        <w:rPr>
          <w:i w:val="0"/>
          <w:iCs w:val="0"/>
          <w:color w:val="000000" w:themeColor="text1"/>
          <w:sz w:val="23"/>
          <w:szCs w:val="23"/>
        </w:rPr>
        <w:t>Cas</w:t>
      </w:r>
      <w:r w:rsidR="003E2EE0" w:rsidRPr="00FB2A1B">
        <w:rPr>
          <w:i w:val="0"/>
          <w:iCs w:val="0"/>
          <w:color w:val="000000" w:themeColor="text1"/>
          <w:sz w:val="23"/>
          <w:szCs w:val="23"/>
        </w:rPr>
        <w:t>o não seja possível a entrega no prazo assinalado</w:t>
      </w:r>
      <w:r w:rsidRPr="00FB2A1B">
        <w:rPr>
          <w:i w:val="0"/>
          <w:iCs w:val="0"/>
          <w:color w:val="000000" w:themeColor="text1"/>
          <w:sz w:val="23"/>
          <w:szCs w:val="23"/>
        </w:rPr>
        <w:t xml:space="preserve">, a empresa deverá comunicar as razões respectivas com pelo menos </w:t>
      </w:r>
      <w:r w:rsidR="003E2EE0" w:rsidRPr="00FB2A1B">
        <w:rPr>
          <w:i w:val="0"/>
          <w:iCs w:val="0"/>
          <w:color w:val="000000" w:themeColor="text1"/>
          <w:sz w:val="23"/>
          <w:szCs w:val="23"/>
        </w:rPr>
        <w:t>02 (dois)</w:t>
      </w:r>
      <w:r w:rsidRPr="00FB2A1B">
        <w:rPr>
          <w:i w:val="0"/>
          <w:iCs w:val="0"/>
          <w:color w:val="000000" w:themeColor="text1"/>
          <w:sz w:val="23"/>
          <w:szCs w:val="23"/>
        </w:rPr>
        <w:t xml:space="preserve"> dias de antecedência para que qualquer pleito de prorrogação de prazo seja analisado, ressalvadas situações de caso fortuito e força maior.</w:t>
      </w:r>
    </w:p>
    <w:p w:rsidR="006D5FA5" w:rsidRPr="00FB2A1B" w:rsidRDefault="006D5FA5" w:rsidP="007D3280">
      <w:pPr>
        <w:pStyle w:val="Nivel2"/>
        <w:rPr>
          <w:color w:val="000000" w:themeColor="text1"/>
          <w:sz w:val="23"/>
          <w:szCs w:val="23"/>
        </w:rPr>
      </w:pPr>
      <w:r w:rsidRPr="00FB2A1B">
        <w:rPr>
          <w:color w:val="000000" w:themeColor="text1"/>
          <w:sz w:val="23"/>
          <w:szCs w:val="23"/>
        </w:rPr>
        <w:t>Os bens deverão ser entregues n</w:t>
      </w:r>
      <w:r w:rsidR="003E2EE0" w:rsidRPr="00FB2A1B">
        <w:rPr>
          <w:color w:val="000000" w:themeColor="text1"/>
          <w:sz w:val="23"/>
          <w:szCs w:val="23"/>
        </w:rPr>
        <w:t xml:space="preserve">o </w:t>
      </w:r>
      <w:r w:rsidRPr="00FB2A1B">
        <w:rPr>
          <w:color w:val="000000" w:themeColor="text1"/>
          <w:sz w:val="23"/>
          <w:szCs w:val="23"/>
        </w:rPr>
        <w:t>endereço</w:t>
      </w:r>
      <w:r w:rsidR="003E2EE0" w:rsidRPr="00FB2A1B">
        <w:rPr>
          <w:color w:val="000000" w:themeColor="text1"/>
          <w:sz w:val="23"/>
          <w:szCs w:val="23"/>
        </w:rPr>
        <w:t xml:space="preserve"> indicado na Ordem de Fornecimento, sendo estes na Sede do Município</w:t>
      </w:r>
      <w:r w:rsidR="00FD56DA" w:rsidRPr="00FB2A1B">
        <w:rPr>
          <w:color w:val="000000" w:themeColor="text1"/>
          <w:sz w:val="23"/>
          <w:szCs w:val="23"/>
        </w:rPr>
        <w:t xml:space="preserve"> de </w:t>
      </w:r>
      <w:r w:rsidR="003321DD" w:rsidRPr="00FB2A1B">
        <w:rPr>
          <w:color w:val="000000" w:themeColor="text1"/>
          <w:sz w:val="23"/>
          <w:szCs w:val="23"/>
        </w:rPr>
        <w:t>Canápolis-Ba</w:t>
      </w:r>
      <w:r w:rsidR="00540C13" w:rsidRPr="00FB2A1B">
        <w:rPr>
          <w:color w:val="000000" w:themeColor="text1"/>
          <w:sz w:val="23"/>
          <w:szCs w:val="23"/>
        </w:rPr>
        <w:t>.</w:t>
      </w:r>
    </w:p>
    <w:p w:rsidR="001F1010" w:rsidRPr="00FB2A1B" w:rsidRDefault="001F1010" w:rsidP="007D3280">
      <w:pPr>
        <w:pStyle w:val="Nvel1-SemNumPreto"/>
        <w:spacing w:line="240" w:lineRule="auto"/>
        <w:rPr>
          <w:color w:val="000000" w:themeColor="text1"/>
          <w:sz w:val="23"/>
          <w:szCs w:val="23"/>
        </w:rPr>
      </w:pPr>
      <w:r w:rsidRPr="00FB2A1B">
        <w:rPr>
          <w:color w:val="000000" w:themeColor="text1"/>
          <w:sz w:val="23"/>
          <w:szCs w:val="23"/>
        </w:rPr>
        <w:lastRenderedPageBreak/>
        <w:t xml:space="preserve"> Logística e equipamentos necessários à execução do objeto</w:t>
      </w:r>
    </w:p>
    <w:p w:rsidR="001F1010" w:rsidRPr="00FB2A1B" w:rsidRDefault="001F1010" w:rsidP="007D3280">
      <w:pPr>
        <w:pStyle w:val="Nivel2"/>
        <w:rPr>
          <w:color w:val="000000" w:themeColor="text1"/>
          <w:sz w:val="23"/>
          <w:szCs w:val="23"/>
        </w:rPr>
      </w:pPr>
      <w:bookmarkStart w:id="1" w:name="OLE_LINK45"/>
      <w:bookmarkStart w:id="2" w:name="OLE_LINK46"/>
      <w:r w:rsidRPr="00FB2A1B">
        <w:rPr>
          <w:color w:val="000000" w:themeColor="text1"/>
          <w:sz w:val="23"/>
          <w:szCs w:val="23"/>
        </w:rPr>
        <w:t xml:space="preserve">Para a perfeita execução do contrato, a licitante vencedora deste Pregão será responsável </w:t>
      </w:r>
      <w:r w:rsidR="00FD56DA" w:rsidRPr="00FB2A1B">
        <w:rPr>
          <w:color w:val="000000" w:themeColor="text1"/>
          <w:sz w:val="23"/>
          <w:szCs w:val="23"/>
        </w:rPr>
        <w:t>pela logística de transporte/entrega dos produtos.</w:t>
      </w:r>
    </w:p>
    <w:p w:rsidR="0004671D" w:rsidRPr="00FB2A1B" w:rsidRDefault="00231C85" w:rsidP="007D3280">
      <w:pPr>
        <w:pStyle w:val="Nivel2"/>
        <w:rPr>
          <w:color w:val="000000" w:themeColor="text1"/>
          <w:sz w:val="23"/>
          <w:szCs w:val="23"/>
          <w:highlight w:val="yellow"/>
        </w:rPr>
      </w:pPr>
      <w:r w:rsidRPr="00FB2A1B">
        <w:rPr>
          <w:color w:val="000000" w:themeColor="text1"/>
          <w:sz w:val="23"/>
          <w:szCs w:val="23"/>
        </w:rPr>
        <w:t xml:space="preserve">Os </w:t>
      </w:r>
      <w:r w:rsidR="0004671D" w:rsidRPr="00FB2A1B">
        <w:rPr>
          <w:color w:val="000000" w:themeColor="text1"/>
          <w:sz w:val="23"/>
          <w:szCs w:val="23"/>
        </w:rPr>
        <w:t xml:space="preserve">medicinais devem possuir padrões de pureza e qualidade adequados para o uso em saúde, atendendo aos requisitos de pureza estabelecidos pela ABNT, Farmacopeia Brasileira e </w:t>
      </w:r>
      <w:proofErr w:type="gramStart"/>
      <w:r w:rsidR="0004671D" w:rsidRPr="00FB2A1B">
        <w:rPr>
          <w:color w:val="000000" w:themeColor="text1"/>
          <w:sz w:val="23"/>
          <w:szCs w:val="23"/>
        </w:rPr>
        <w:t>Anvisa</w:t>
      </w:r>
      <w:proofErr w:type="gramEnd"/>
      <w:r w:rsidR="0004671D" w:rsidRPr="00FB2A1B">
        <w:rPr>
          <w:color w:val="000000" w:themeColor="text1"/>
          <w:sz w:val="23"/>
          <w:szCs w:val="23"/>
        </w:rPr>
        <w:t>, como o oxigênio, com garantia de ausência de impurezas e contaminantes.</w:t>
      </w:r>
    </w:p>
    <w:p w:rsidR="001F1010" w:rsidRPr="00FB2A1B" w:rsidRDefault="001F1010" w:rsidP="007D3280">
      <w:pPr>
        <w:pStyle w:val="Nivel2"/>
        <w:rPr>
          <w:color w:val="000000" w:themeColor="text1"/>
          <w:sz w:val="23"/>
          <w:szCs w:val="23"/>
        </w:rPr>
      </w:pPr>
      <w:r w:rsidRPr="00FB2A1B">
        <w:rPr>
          <w:color w:val="000000" w:themeColor="text1"/>
          <w:sz w:val="23"/>
          <w:szCs w:val="23"/>
        </w:rPr>
        <w:t>Não serão aceitos produtos com validade vencida ou com data de fabricação defasada que comprometa a sua utilização</w:t>
      </w:r>
    </w:p>
    <w:bookmarkEnd w:id="1"/>
    <w:bookmarkEnd w:id="2"/>
    <w:p w:rsidR="001F1010" w:rsidRPr="00FB2A1B" w:rsidRDefault="001F1010" w:rsidP="007D3280">
      <w:pPr>
        <w:pStyle w:val="Nivel2"/>
        <w:rPr>
          <w:color w:val="000000" w:themeColor="text1"/>
          <w:sz w:val="23"/>
          <w:szCs w:val="23"/>
        </w:rPr>
      </w:pPr>
      <w:r w:rsidRPr="00FB2A1B">
        <w:rPr>
          <w:color w:val="000000" w:themeColor="text1"/>
          <w:sz w:val="23"/>
          <w:szCs w:val="23"/>
        </w:rPr>
        <w:t>Para a perfeita execução do objeto deste contrato, aplica-se, no que couber, o Código de Defesa do Consumidor – Lei Nº 8.078/1990.</w:t>
      </w:r>
    </w:p>
    <w:p w:rsidR="006D5FA5" w:rsidRPr="00FB2A1B" w:rsidRDefault="006D5FA5" w:rsidP="007D3280">
      <w:pPr>
        <w:pStyle w:val="Nivel01"/>
        <w:spacing w:line="240" w:lineRule="auto"/>
        <w:rPr>
          <w:color w:val="000000" w:themeColor="text1"/>
          <w:sz w:val="23"/>
          <w:szCs w:val="23"/>
        </w:rPr>
      </w:pPr>
      <w:r w:rsidRPr="00FB2A1B">
        <w:rPr>
          <w:color w:val="000000" w:themeColor="text1"/>
          <w:sz w:val="23"/>
          <w:szCs w:val="23"/>
        </w:rPr>
        <w:t>MODELO DE GESTÃO DO CONTRATO</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O contrato deverá ser executado fielmente pelas partes, de acordo com as cláusulas avençadas e as normas da Lei nº 14.133, de 2021, e cada parte </w:t>
      </w:r>
      <w:proofErr w:type="gramStart"/>
      <w:r w:rsidRPr="00FB2A1B">
        <w:rPr>
          <w:color w:val="000000" w:themeColor="text1"/>
          <w:sz w:val="23"/>
          <w:szCs w:val="23"/>
        </w:rPr>
        <w:t>responderá</w:t>
      </w:r>
      <w:proofErr w:type="gramEnd"/>
      <w:r w:rsidRPr="00FB2A1B">
        <w:rPr>
          <w:color w:val="000000" w:themeColor="text1"/>
          <w:sz w:val="23"/>
          <w:szCs w:val="23"/>
        </w:rPr>
        <w:t xml:space="preserve"> pelas consequências de sua inexecução total ou parcial.</w:t>
      </w:r>
    </w:p>
    <w:p w:rsidR="006D5FA5" w:rsidRPr="00FB2A1B" w:rsidRDefault="006D5FA5" w:rsidP="007D3280">
      <w:pPr>
        <w:pStyle w:val="Nivel2"/>
        <w:rPr>
          <w:color w:val="000000" w:themeColor="text1"/>
          <w:sz w:val="23"/>
          <w:szCs w:val="23"/>
        </w:rPr>
      </w:pPr>
      <w:r w:rsidRPr="00FB2A1B">
        <w:rPr>
          <w:color w:val="000000" w:themeColor="text1"/>
          <w:sz w:val="23"/>
          <w:szCs w:val="23"/>
        </w:rPr>
        <w:t>Em caso de impedimento, ordem de paralisação ou suspensão do contrato, o cronograma de execução será prorrogado automaticamente pelo tempo correspondente, anotadas tais circunstâncias mediante simples apostila.</w:t>
      </w:r>
    </w:p>
    <w:p w:rsidR="006D5FA5" w:rsidRPr="00FB2A1B" w:rsidRDefault="006D5FA5" w:rsidP="007D3280">
      <w:pPr>
        <w:pStyle w:val="Nivel2"/>
        <w:rPr>
          <w:color w:val="000000" w:themeColor="text1"/>
          <w:sz w:val="23"/>
          <w:szCs w:val="23"/>
        </w:rPr>
      </w:pPr>
      <w:r w:rsidRPr="00FB2A1B">
        <w:rPr>
          <w:color w:val="000000" w:themeColor="text1"/>
          <w:sz w:val="23"/>
          <w:szCs w:val="23"/>
        </w:rPr>
        <w:t>As comunicações entre o órgão ou entidade e a contratada devem ser realizadas por escrito sempre que o ato exigir tal formalidade, admitindo-se o uso de mensagem eletrônica para esse fim.</w:t>
      </w:r>
    </w:p>
    <w:p w:rsidR="006D5FA5" w:rsidRPr="00FB2A1B" w:rsidRDefault="006D5FA5" w:rsidP="007D3280">
      <w:pPr>
        <w:pStyle w:val="Nivel2"/>
        <w:rPr>
          <w:color w:val="000000" w:themeColor="text1"/>
          <w:sz w:val="23"/>
          <w:szCs w:val="23"/>
        </w:rPr>
      </w:pPr>
      <w:r w:rsidRPr="00FB2A1B">
        <w:rPr>
          <w:color w:val="000000" w:themeColor="text1"/>
          <w:sz w:val="23"/>
          <w:szCs w:val="23"/>
        </w:rPr>
        <w:t>O órgão ou entidade poderá convocar representante da empresa para adoção de providências que devam ser cumpridas de imediato.</w:t>
      </w:r>
    </w:p>
    <w:p w:rsidR="3D7DE8D5" w:rsidRPr="00FB2A1B" w:rsidRDefault="3D7DE8D5" w:rsidP="007D3280">
      <w:pPr>
        <w:pStyle w:val="Nivel2"/>
        <w:rPr>
          <w:color w:val="000000" w:themeColor="text1"/>
          <w:sz w:val="23"/>
          <w:szCs w:val="23"/>
        </w:rPr>
      </w:pPr>
      <w:r w:rsidRPr="00FB2A1B">
        <w:rPr>
          <w:color w:val="000000" w:themeColor="text1"/>
          <w:sz w:val="23"/>
          <w:szCs w:val="23"/>
        </w:rPr>
        <w:t>Após a assinatura do contrato ou instrumento equivalente</w:t>
      </w:r>
      <w:r w:rsidRPr="00FB2A1B">
        <w:rPr>
          <w:strike/>
          <w:color w:val="000000" w:themeColor="text1"/>
          <w:sz w:val="23"/>
          <w:szCs w:val="23"/>
        </w:rPr>
        <w:t>,</w:t>
      </w:r>
      <w:r w:rsidRPr="00FB2A1B">
        <w:rPr>
          <w:color w:val="000000" w:themeColor="text1"/>
          <w:sz w:val="23"/>
          <w:szCs w:val="23"/>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6F66482" w:rsidRPr="00FB2A1B" w:rsidRDefault="06F66482" w:rsidP="007D3280">
      <w:pPr>
        <w:pStyle w:val="Nivel2"/>
        <w:numPr>
          <w:ilvl w:val="0"/>
          <w:numId w:val="0"/>
        </w:numPr>
        <w:ind w:left="999"/>
        <w:rPr>
          <w:b/>
          <w:color w:val="000000" w:themeColor="text1"/>
          <w:sz w:val="23"/>
          <w:szCs w:val="23"/>
        </w:rPr>
      </w:pPr>
      <w:r w:rsidRPr="00FB2A1B">
        <w:rPr>
          <w:b/>
          <w:color w:val="000000" w:themeColor="text1"/>
          <w:sz w:val="23"/>
          <w:szCs w:val="23"/>
        </w:rPr>
        <w:t>Fiscalização</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A execução do contrato deverá ser acompanhada e fiscalizada pelo(s) </w:t>
      </w:r>
      <w:proofErr w:type="gramStart"/>
      <w:r w:rsidRPr="00FB2A1B">
        <w:rPr>
          <w:color w:val="000000" w:themeColor="text1"/>
          <w:sz w:val="23"/>
          <w:szCs w:val="23"/>
        </w:rPr>
        <w:t>fiscal(</w:t>
      </w:r>
      <w:proofErr w:type="spellStart"/>
      <w:proofErr w:type="gramEnd"/>
      <w:r w:rsidRPr="00FB2A1B">
        <w:rPr>
          <w:color w:val="000000" w:themeColor="text1"/>
          <w:sz w:val="23"/>
          <w:szCs w:val="23"/>
        </w:rPr>
        <w:t>is</w:t>
      </w:r>
      <w:proofErr w:type="spellEnd"/>
      <w:r w:rsidRPr="00FB2A1B">
        <w:rPr>
          <w:color w:val="000000" w:themeColor="text1"/>
          <w:sz w:val="23"/>
          <w:szCs w:val="23"/>
        </w:rPr>
        <w:t>) do contrato, ou pelos respectivos substitutos</w:t>
      </w:r>
      <w:r w:rsidR="00466836" w:rsidRPr="00FB2A1B">
        <w:rPr>
          <w:color w:val="000000" w:themeColor="text1"/>
          <w:sz w:val="23"/>
          <w:szCs w:val="23"/>
        </w:rPr>
        <w:t>, nos termos da Seção II – Do Fiscal de Contrato, conforme disciplina o Decreto Municipal Nº 454/2023, de 28/12/2023</w:t>
      </w:r>
      <w:r w:rsidRPr="00FB2A1B">
        <w:rPr>
          <w:color w:val="000000" w:themeColor="text1"/>
          <w:sz w:val="23"/>
          <w:szCs w:val="23"/>
        </w:rPr>
        <w:t>.</w:t>
      </w:r>
    </w:p>
    <w:p w:rsidR="07D252D6" w:rsidRPr="00FB2A1B" w:rsidRDefault="07D252D6" w:rsidP="007D3280">
      <w:pPr>
        <w:pStyle w:val="Nivel2"/>
        <w:numPr>
          <w:ilvl w:val="0"/>
          <w:numId w:val="0"/>
        </w:numPr>
        <w:ind w:left="999"/>
        <w:rPr>
          <w:b/>
          <w:color w:val="000000" w:themeColor="text1"/>
          <w:sz w:val="23"/>
          <w:szCs w:val="23"/>
        </w:rPr>
      </w:pPr>
      <w:r w:rsidRPr="00FB2A1B">
        <w:rPr>
          <w:b/>
          <w:color w:val="000000" w:themeColor="text1"/>
          <w:sz w:val="23"/>
          <w:szCs w:val="23"/>
        </w:rPr>
        <w:t>Gestor do Contrato</w:t>
      </w:r>
    </w:p>
    <w:p w:rsidR="07D252D6" w:rsidRPr="00FB2A1B" w:rsidRDefault="687891D3" w:rsidP="007D3280">
      <w:pPr>
        <w:pStyle w:val="Nivel2"/>
        <w:rPr>
          <w:color w:val="000000" w:themeColor="text1"/>
          <w:sz w:val="23"/>
          <w:szCs w:val="23"/>
        </w:rPr>
      </w:pPr>
      <w:r w:rsidRPr="00FB2A1B">
        <w:rPr>
          <w:color w:val="000000" w:themeColor="text1"/>
          <w:sz w:val="23"/>
          <w:szCs w:val="23"/>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w:t>
      </w:r>
      <w:r w:rsidRPr="00FB2A1B">
        <w:rPr>
          <w:color w:val="000000" w:themeColor="text1"/>
          <w:sz w:val="23"/>
          <w:szCs w:val="23"/>
        </w:rPr>
        <w:lastRenderedPageBreak/>
        <w:t>atendimento da finalidade da administração. (Decreto nº 11.246, de 2022, art. 21, IV).</w:t>
      </w:r>
    </w:p>
    <w:p w:rsidR="07D252D6" w:rsidRPr="00FB2A1B" w:rsidRDefault="687891D3" w:rsidP="007D3280">
      <w:pPr>
        <w:pStyle w:val="Nivel2"/>
        <w:rPr>
          <w:color w:val="000000" w:themeColor="text1"/>
          <w:sz w:val="23"/>
          <w:szCs w:val="23"/>
        </w:rPr>
      </w:pPr>
      <w:r w:rsidRPr="00FB2A1B">
        <w:rPr>
          <w:color w:val="000000" w:themeColor="text1"/>
          <w:sz w:val="23"/>
          <w:szCs w:val="23"/>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 </w:t>
      </w:r>
    </w:p>
    <w:p w:rsidR="07D252D6" w:rsidRPr="00FB2A1B" w:rsidRDefault="687891D3" w:rsidP="007D3280">
      <w:pPr>
        <w:pStyle w:val="Nivel2"/>
        <w:rPr>
          <w:color w:val="000000" w:themeColor="text1"/>
          <w:sz w:val="23"/>
          <w:szCs w:val="23"/>
        </w:rPr>
      </w:pPr>
      <w:r w:rsidRPr="00FB2A1B">
        <w:rPr>
          <w:color w:val="000000" w:themeColor="text1"/>
          <w:sz w:val="23"/>
          <w:szCs w:val="23"/>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 </w:t>
      </w:r>
    </w:p>
    <w:p w:rsidR="07D252D6" w:rsidRPr="00FB2A1B" w:rsidRDefault="687891D3" w:rsidP="007D3280">
      <w:pPr>
        <w:pStyle w:val="Nivel2"/>
        <w:rPr>
          <w:color w:val="000000" w:themeColor="text1"/>
          <w:sz w:val="23"/>
          <w:szCs w:val="23"/>
        </w:rPr>
      </w:pPr>
      <w:r w:rsidRPr="00FB2A1B">
        <w:rPr>
          <w:color w:val="000000" w:themeColor="text1"/>
          <w:sz w:val="23"/>
          <w:szCs w:val="23"/>
        </w:rPr>
        <w:t xml:space="preserve">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(Decreto nº 11.246, de 2022, art. 21, VIII). </w:t>
      </w:r>
    </w:p>
    <w:p w:rsidR="07D252D6" w:rsidRPr="00FB2A1B" w:rsidRDefault="687891D3" w:rsidP="007D3280">
      <w:pPr>
        <w:pStyle w:val="Nivel2"/>
        <w:rPr>
          <w:color w:val="000000" w:themeColor="text1"/>
          <w:sz w:val="23"/>
          <w:szCs w:val="23"/>
        </w:rPr>
      </w:pPr>
      <w:r w:rsidRPr="00FB2A1B">
        <w:rPr>
          <w:color w:val="000000" w:themeColor="text1"/>
          <w:sz w:val="23"/>
          <w:szCs w:val="23"/>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 </w:t>
      </w:r>
    </w:p>
    <w:p w:rsidR="07D252D6" w:rsidRPr="00FB2A1B" w:rsidRDefault="687891D3" w:rsidP="007D3280">
      <w:pPr>
        <w:pStyle w:val="Nivel2"/>
        <w:rPr>
          <w:color w:val="000000" w:themeColor="text1"/>
          <w:sz w:val="23"/>
          <w:szCs w:val="23"/>
        </w:rPr>
      </w:pPr>
      <w:r w:rsidRPr="00FB2A1B">
        <w:rPr>
          <w:color w:val="000000" w:themeColor="text1"/>
          <w:sz w:val="23"/>
          <w:szCs w:val="23"/>
        </w:rPr>
        <w:t xml:space="preserve">O gestor do contrato deverá elaborar relatório final com informações sobre a consecução dos objetivos que tenham justificado a contratação e eventuais condutas a serem adotadas para o aprimoramento das atividades da Administração. (Decreto nº 11.246, de 2022, art. 21, VI). </w:t>
      </w:r>
    </w:p>
    <w:p w:rsidR="07D252D6" w:rsidRPr="00FB2A1B" w:rsidRDefault="687891D3" w:rsidP="007D3280">
      <w:pPr>
        <w:pStyle w:val="Nivel2"/>
        <w:rPr>
          <w:color w:val="000000" w:themeColor="text1"/>
          <w:sz w:val="23"/>
          <w:szCs w:val="23"/>
        </w:rPr>
      </w:pPr>
      <w:r w:rsidRPr="00FB2A1B">
        <w:rPr>
          <w:color w:val="000000" w:themeColor="text1"/>
          <w:sz w:val="23"/>
          <w:szCs w:val="23"/>
        </w:rPr>
        <w:t>O gestor do contrato deverá enviar a documentação pertinente ao setor de contratos para a formalização dos procedimentos de liquidação e pagamento, no valor dimensionado pela fiscalização e gestão nos termos do contrato.</w:t>
      </w:r>
    </w:p>
    <w:p w:rsidR="006D5FA5" w:rsidRPr="00FB2A1B" w:rsidRDefault="006D5FA5" w:rsidP="007D3280">
      <w:pPr>
        <w:pStyle w:val="Nivel01"/>
        <w:spacing w:line="240" w:lineRule="auto"/>
        <w:rPr>
          <w:color w:val="000000" w:themeColor="text1"/>
          <w:sz w:val="23"/>
          <w:szCs w:val="23"/>
        </w:rPr>
      </w:pPr>
      <w:r w:rsidRPr="00FB2A1B">
        <w:rPr>
          <w:color w:val="000000" w:themeColor="text1"/>
          <w:sz w:val="23"/>
          <w:szCs w:val="23"/>
        </w:rPr>
        <w:t>CRITÉRIOS DE MEDIÇÃO E DE PAGAMENTO</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Recebimento</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Os bens serão recebidos provisoriamente, de forma sumária, no ato da entrega, juntamente com a </w:t>
      </w:r>
      <w:r w:rsidRPr="00FB2A1B">
        <w:rPr>
          <w:rFonts w:eastAsia="Calibri"/>
          <w:color w:val="000000" w:themeColor="text1"/>
          <w:sz w:val="23"/>
          <w:szCs w:val="23"/>
          <w:lang w:eastAsia="en-US"/>
        </w:rPr>
        <w:t>nota</w:t>
      </w:r>
      <w:r w:rsidRPr="00FB2A1B">
        <w:rPr>
          <w:color w:val="000000" w:themeColor="text1"/>
          <w:sz w:val="23"/>
          <w:szCs w:val="23"/>
          <w:lang w:eastAsia="en-US"/>
        </w:rPr>
        <w:t xml:space="preserve"> fiscal ou instrumento de cobrança equivalente, </w:t>
      </w:r>
      <w:proofErr w:type="gramStart"/>
      <w:r w:rsidRPr="00FB2A1B">
        <w:rPr>
          <w:color w:val="000000" w:themeColor="text1"/>
          <w:sz w:val="23"/>
          <w:szCs w:val="23"/>
          <w:lang w:eastAsia="en-US"/>
        </w:rPr>
        <w:t>pelo(</w:t>
      </w:r>
      <w:proofErr w:type="gramEnd"/>
      <w:r w:rsidRPr="00FB2A1B">
        <w:rPr>
          <w:color w:val="000000" w:themeColor="text1"/>
          <w:sz w:val="23"/>
          <w:szCs w:val="23"/>
          <w:lang w:eastAsia="en-US"/>
        </w:rPr>
        <w:t>a) responsável pelo acompanhamento e fiscalização do contrato, para efeito de posterior verificação de sua conformidade com as especificações constantes no Termo de Referência e na proposta.</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Os bens poderão ser rejeitados, no todo ou em parte, inclusive antes do recebimento provisório, quando em desacordo com as especificações constantes no Termo de Referência e na proposta, devendo ser substituídos no prazo de </w:t>
      </w:r>
      <w:r w:rsidR="00620781" w:rsidRPr="00FB2A1B">
        <w:rPr>
          <w:color w:val="000000" w:themeColor="text1"/>
          <w:sz w:val="23"/>
          <w:szCs w:val="23"/>
          <w:lang w:eastAsia="en-US"/>
        </w:rPr>
        <w:t>10</w:t>
      </w:r>
      <w:r w:rsidRPr="00FB2A1B">
        <w:rPr>
          <w:color w:val="000000" w:themeColor="text1"/>
          <w:sz w:val="23"/>
          <w:szCs w:val="23"/>
          <w:lang w:eastAsia="en-US"/>
        </w:rPr>
        <w:t xml:space="preserve"> (</w:t>
      </w:r>
      <w:r w:rsidR="00620781" w:rsidRPr="00FB2A1B">
        <w:rPr>
          <w:color w:val="000000" w:themeColor="text1"/>
          <w:sz w:val="23"/>
          <w:szCs w:val="23"/>
          <w:lang w:eastAsia="en-US"/>
        </w:rPr>
        <w:t>dez</w:t>
      </w:r>
      <w:r w:rsidRPr="00FB2A1B">
        <w:rPr>
          <w:color w:val="000000" w:themeColor="text1"/>
          <w:sz w:val="23"/>
          <w:szCs w:val="23"/>
          <w:lang w:eastAsia="en-US"/>
        </w:rPr>
        <w:t>) dias, a contar da notificação da contratada, às suas custas, sem prejuízo da aplicação das penalidades.</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lastRenderedPageBreak/>
        <w:t xml:space="preserve">O recebimento definitivo ocorrerá no prazo de </w:t>
      </w:r>
      <w:r w:rsidR="00620781" w:rsidRPr="00FB2A1B">
        <w:rPr>
          <w:color w:val="000000" w:themeColor="text1"/>
          <w:sz w:val="23"/>
          <w:szCs w:val="23"/>
          <w:lang w:eastAsia="en-US"/>
        </w:rPr>
        <w:t>05 (cinco</w:t>
      </w:r>
      <w:r w:rsidRPr="00FB2A1B">
        <w:rPr>
          <w:color w:val="000000" w:themeColor="text1"/>
          <w:sz w:val="23"/>
          <w:szCs w:val="23"/>
          <w:lang w:eastAsia="en-US"/>
        </w:rPr>
        <w:t>) dias úteis, a contar do recebimento da nota fiscal ou instrumento de cobrança equivalente pela Administração, após a verificação da qualidade e quantidade do material e consequente aceitação mediante termo detalhado.</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Para as contratações decorrentes de despesas cujos valores não ultrapassem o limite de que trata o </w:t>
      </w:r>
      <w:hyperlink r:id="rId14" w:anchor="art75">
        <w:r w:rsidRPr="00FB2A1B">
          <w:rPr>
            <w:rStyle w:val="Hyperlink"/>
            <w:color w:val="000000" w:themeColor="text1"/>
            <w:sz w:val="23"/>
            <w:szCs w:val="23"/>
            <w:lang w:eastAsia="en-US"/>
          </w:rPr>
          <w:t>inciso II do art. 75 da Lei nº 14.133, de 2021</w:t>
        </w:r>
      </w:hyperlink>
      <w:r w:rsidRPr="00FB2A1B">
        <w:rPr>
          <w:color w:val="000000" w:themeColor="text1"/>
          <w:sz w:val="23"/>
          <w:szCs w:val="23"/>
          <w:lang w:eastAsia="en-US"/>
        </w:rPr>
        <w:t xml:space="preserve">, o prazo máximo para o recebimento definitivo será de até </w:t>
      </w:r>
      <w:r w:rsidR="00620781" w:rsidRPr="00FB2A1B">
        <w:rPr>
          <w:color w:val="000000" w:themeColor="text1"/>
          <w:sz w:val="23"/>
          <w:szCs w:val="23"/>
          <w:lang w:eastAsia="en-US"/>
        </w:rPr>
        <w:t>02</w:t>
      </w:r>
      <w:r w:rsidRPr="00FB2A1B">
        <w:rPr>
          <w:color w:val="000000" w:themeColor="text1"/>
          <w:sz w:val="23"/>
          <w:szCs w:val="23"/>
          <w:lang w:eastAsia="en-US"/>
        </w:rPr>
        <w:t xml:space="preserve"> (</w:t>
      </w:r>
      <w:r w:rsidR="00620781" w:rsidRPr="00FB2A1B">
        <w:rPr>
          <w:color w:val="000000" w:themeColor="text1"/>
          <w:sz w:val="23"/>
          <w:szCs w:val="23"/>
          <w:lang w:eastAsia="en-US"/>
        </w:rPr>
        <w:t>dois</w:t>
      </w:r>
      <w:r w:rsidRPr="00FB2A1B">
        <w:rPr>
          <w:color w:val="000000" w:themeColor="text1"/>
          <w:sz w:val="23"/>
          <w:szCs w:val="23"/>
          <w:lang w:eastAsia="en-US"/>
        </w:rPr>
        <w:t>) dias úteis.</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O prazo para recebimento definitivo poderá ser excepcionalmente prorrogado, de forma justificada, por igual período, quando houver necessidade de diligências para a aferição do atendimento das exigências contratuais.</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No caso de controvérsia sobre a execução do objeto, quanto à dimensão, qualidade e quantidade, deverá ser observado o teor do </w:t>
      </w:r>
      <w:hyperlink r:id="rId15" w:anchor="art143">
        <w:r w:rsidRPr="00FB2A1B">
          <w:rPr>
            <w:rStyle w:val="Hyperlink"/>
            <w:color w:val="000000" w:themeColor="text1"/>
            <w:sz w:val="23"/>
            <w:szCs w:val="23"/>
            <w:lang w:eastAsia="en-US"/>
          </w:rPr>
          <w:t>art. 143 da Lei nº 14.133, de 2021</w:t>
        </w:r>
      </w:hyperlink>
      <w:r w:rsidRPr="00FB2A1B">
        <w:rPr>
          <w:color w:val="000000" w:themeColor="text1"/>
          <w:sz w:val="23"/>
          <w:szCs w:val="23"/>
          <w:lang w:eastAsia="en-US"/>
        </w:rPr>
        <w:t xml:space="preserve">, comunicando-se à empresa para emissão de Nota Fiscal no que </w:t>
      </w:r>
      <w:r w:rsidR="00833DE2" w:rsidRPr="00FB2A1B">
        <w:rPr>
          <w:color w:val="000000" w:themeColor="text1"/>
          <w:sz w:val="23"/>
          <w:szCs w:val="23"/>
          <w:lang w:eastAsia="en-US"/>
        </w:rPr>
        <w:t>pertence</w:t>
      </w:r>
      <w:r w:rsidRPr="00FB2A1B">
        <w:rPr>
          <w:color w:val="000000" w:themeColor="text1"/>
          <w:sz w:val="23"/>
          <w:szCs w:val="23"/>
          <w:lang w:eastAsia="en-US"/>
        </w:rPr>
        <w:t xml:space="preserve"> à parcela incontroversa da execução do objeto, para efeito de liquidação e pagamento.</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O recebimento provisório ou definitivo não excluirá a responsabilidade civil pela solidez e pela segurança </w:t>
      </w:r>
      <w:r w:rsidR="00C92636" w:rsidRPr="00FB2A1B">
        <w:rPr>
          <w:color w:val="000000" w:themeColor="text1"/>
          <w:sz w:val="23"/>
          <w:szCs w:val="23"/>
          <w:lang w:eastAsia="en-US"/>
        </w:rPr>
        <w:t xml:space="preserve">dos bens </w:t>
      </w:r>
      <w:r w:rsidRPr="00FB2A1B">
        <w:rPr>
          <w:color w:val="000000" w:themeColor="text1"/>
          <w:sz w:val="23"/>
          <w:szCs w:val="23"/>
          <w:lang w:eastAsia="en-US"/>
        </w:rPr>
        <w:t>nem a responsabilidade ético-profissional pela perfeita execução do contrato.</w:t>
      </w:r>
    </w:p>
    <w:p w:rsidR="009D76FA"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Liquidaçã</w:t>
      </w:r>
      <w:r w:rsidR="004A5319" w:rsidRPr="00FB2A1B">
        <w:rPr>
          <w:color w:val="000000" w:themeColor="text1"/>
          <w:sz w:val="23"/>
          <w:szCs w:val="23"/>
        </w:rPr>
        <w:t>o</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Recebida a Nota Fiscal ou documento de cobrança equivalente, correrá o prazo de dez dias úteis para fins de liquidação, na forma desta seção, prorrogáveis por igual período, nos termos do </w:t>
      </w:r>
      <w:r w:rsidR="7BCEC987" w:rsidRPr="00FB2A1B">
        <w:rPr>
          <w:color w:val="000000" w:themeColor="text1"/>
          <w:sz w:val="23"/>
          <w:szCs w:val="23"/>
          <w:lang w:eastAsia="en-US"/>
        </w:rPr>
        <w:t>art. 7º, §</w:t>
      </w:r>
      <w:r w:rsidR="4E49A5D9" w:rsidRPr="00FB2A1B">
        <w:rPr>
          <w:color w:val="000000" w:themeColor="text1"/>
          <w:sz w:val="23"/>
          <w:szCs w:val="23"/>
          <w:lang w:eastAsia="en-US"/>
        </w:rPr>
        <w:t>3</w:t>
      </w:r>
      <w:r w:rsidRPr="00FB2A1B">
        <w:rPr>
          <w:rStyle w:val="Hyperlink"/>
          <w:color w:val="000000" w:themeColor="text1"/>
          <w:sz w:val="23"/>
          <w:szCs w:val="23"/>
          <w:lang w:eastAsia="en-US"/>
        </w:rPr>
        <w:t>º da Instrução Normativa SEGES/ME nº 77/2022</w:t>
      </w:r>
      <w:r w:rsidRPr="00FB2A1B">
        <w:rPr>
          <w:color w:val="000000" w:themeColor="text1"/>
          <w:sz w:val="23"/>
          <w:szCs w:val="23"/>
          <w:lang w:eastAsia="en-US"/>
        </w:rPr>
        <w:t>.</w:t>
      </w:r>
    </w:p>
    <w:p w:rsidR="006D5FA5" w:rsidRPr="00FB2A1B" w:rsidRDefault="006D5FA5" w:rsidP="007D3280">
      <w:pPr>
        <w:pStyle w:val="Nivel3"/>
        <w:spacing w:line="240" w:lineRule="auto"/>
        <w:ind w:left="1418" w:firstLine="0"/>
        <w:rPr>
          <w:sz w:val="23"/>
          <w:szCs w:val="23"/>
        </w:rPr>
      </w:pPr>
      <w:r w:rsidRPr="00FB2A1B">
        <w:rPr>
          <w:sz w:val="23"/>
          <w:szCs w:val="23"/>
        </w:rPr>
        <w:t xml:space="preserve">O prazo de que trata o item anterior será reduzido à metade, mantendo-se a possibilidade de prorrogação, no caso de contratações decorrentes de despesas cujos valores não ultrapassem o limite de que trata o </w:t>
      </w:r>
      <w:hyperlink r:id="rId16" w:anchor="art75">
        <w:r w:rsidRPr="00FB2A1B">
          <w:rPr>
            <w:rStyle w:val="Hyperlink"/>
            <w:color w:val="000000" w:themeColor="text1"/>
            <w:sz w:val="23"/>
            <w:szCs w:val="23"/>
          </w:rPr>
          <w:t>inciso II do art. 75 da Lei nº 14.133, de 2021</w:t>
        </w:r>
      </w:hyperlink>
      <w:r w:rsidRPr="00FB2A1B">
        <w:rPr>
          <w:sz w:val="23"/>
          <w:szCs w:val="23"/>
        </w:rPr>
        <w:t>.</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Para fins de liquidação, o setor competente deverá verificar se a nota fiscal ou instrumento de cobrança equivalente apresentado expressa os elementos necessários e essenciais do documento, tais como: </w:t>
      </w:r>
    </w:p>
    <w:p w:rsidR="00F67937" w:rsidRPr="00FB2A1B" w:rsidRDefault="006D5FA5" w:rsidP="007D3280">
      <w:pPr>
        <w:pStyle w:val="Nivel3"/>
        <w:spacing w:line="240" w:lineRule="auto"/>
        <w:ind w:left="1418" w:firstLine="0"/>
        <w:rPr>
          <w:sz w:val="23"/>
          <w:szCs w:val="23"/>
        </w:rPr>
      </w:pPr>
      <w:proofErr w:type="gramStart"/>
      <w:r w:rsidRPr="00FB2A1B">
        <w:rPr>
          <w:sz w:val="23"/>
          <w:szCs w:val="23"/>
        </w:rPr>
        <w:t>o</w:t>
      </w:r>
      <w:proofErr w:type="gramEnd"/>
      <w:r w:rsidRPr="00FB2A1B">
        <w:rPr>
          <w:sz w:val="23"/>
          <w:szCs w:val="23"/>
        </w:rPr>
        <w:t xml:space="preserve"> prazo de validade;</w:t>
      </w:r>
    </w:p>
    <w:p w:rsidR="00F67937" w:rsidRPr="00FB2A1B" w:rsidRDefault="006D5FA5" w:rsidP="007D3280">
      <w:pPr>
        <w:pStyle w:val="Nivel3"/>
        <w:spacing w:line="240" w:lineRule="auto"/>
        <w:ind w:left="1418" w:firstLine="0"/>
        <w:rPr>
          <w:sz w:val="23"/>
          <w:szCs w:val="23"/>
        </w:rPr>
      </w:pPr>
      <w:proofErr w:type="gramStart"/>
      <w:r w:rsidRPr="00FB2A1B">
        <w:rPr>
          <w:sz w:val="23"/>
          <w:szCs w:val="23"/>
        </w:rPr>
        <w:t>a</w:t>
      </w:r>
      <w:proofErr w:type="gramEnd"/>
      <w:r w:rsidRPr="00FB2A1B">
        <w:rPr>
          <w:sz w:val="23"/>
          <w:szCs w:val="23"/>
        </w:rPr>
        <w:t xml:space="preserve"> data da emissão; </w:t>
      </w:r>
    </w:p>
    <w:p w:rsidR="00F67937" w:rsidRPr="00FB2A1B" w:rsidRDefault="006D5FA5" w:rsidP="007D3280">
      <w:pPr>
        <w:pStyle w:val="Nivel3"/>
        <w:spacing w:line="240" w:lineRule="auto"/>
        <w:ind w:left="1418" w:firstLine="0"/>
        <w:rPr>
          <w:sz w:val="23"/>
          <w:szCs w:val="23"/>
        </w:rPr>
      </w:pPr>
      <w:proofErr w:type="gramStart"/>
      <w:r w:rsidRPr="00FB2A1B">
        <w:rPr>
          <w:sz w:val="23"/>
          <w:szCs w:val="23"/>
        </w:rPr>
        <w:t>os</w:t>
      </w:r>
      <w:proofErr w:type="gramEnd"/>
      <w:r w:rsidRPr="00FB2A1B">
        <w:rPr>
          <w:sz w:val="23"/>
          <w:szCs w:val="23"/>
        </w:rPr>
        <w:t xml:space="preserve"> dados do contrato e do órgão contratante; </w:t>
      </w:r>
    </w:p>
    <w:p w:rsidR="00F67937" w:rsidRPr="00FB2A1B" w:rsidRDefault="006D5FA5" w:rsidP="007D3280">
      <w:pPr>
        <w:pStyle w:val="Nivel3"/>
        <w:spacing w:line="240" w:lineRule="auto"/>
        <w:ind w:left="1418" w:firstLine="0"/>
        <w:rPr>
          <w:sz w:val="23"/>
          <w:szCs w:val="23"/>
        </w:rPr>
      </w:pPr>
      <w:proofErr w:type="gramStart"/>
      <w:r w:rsidRPr="00FB2A1B">
        <w:rPr>
          <w:sz w:val="23"/>
          <w:szCs w:val="23"/>
        </w:rPr>
        <w:t>o</w:t>
      </w:r>
      <w:proofErr w:type="gramEnd"/>
      <w:r w:rsidRPr="00FB2A1B">
        <w:rPr>
          <w:sz w:val="23"/>
          <w:szCs w:val="23"/>
        </w:rPr>
        <w:t xml:space="preserve"> período respectivo de execução do contrato; </w:t>
      </w:r>
    </w:p>
    <w:p w:rsidR="00F67937" w:rsidRPr="00FB2A1B" w:rsidRDefault="006D5FA5" w:rsidP="007D3280">
      <w:pPr>
        <w:pStyle w:val="Nivel3"/>
        <w:spacing w:line="240" w:lineRule="auto"/>
        <w:ind w:left="1418" w:firstLine="0"/>
        <w:rPr>
          <w:sz w:val="23"/>
          <w:szCs w:val="23"/>
        </w:rPr>
      </w:pPr>
      <w:proofErr w:type="gramStart"/>
      <w:r w:rsidRPr="00FB2A1B">
        <w:rPr>
          <w:sz w:val="23"/>
          <w:szCs w:val="23"/>
        </w:rPr>
        <w:t>o</w:t>
      </w:r>
      <w:proofErr w:type="gramEnd"/>
      <w:r w:rsidRPr="00FB2A1B">
        <w:rPr>
          <w:sz w:val="23"/>
          <w:szCs w:val="23"/>
        </w:rPr>
        <w:t xml:space="preserve"> valor a pagar; e </w:t>
      </w:r>
    </w:p>
    <w:p w:rsidR="006D5FA5" w:rsidRPr="00FB2A1B" w:rsidRDefault="006D5FA5" w:rsidP="007D3280">
      <w:pPr>
        <w:pStyle w:val="Nivel3"/>
        <w:spacing w:line="240" w:lineRule="auto"/>
        <w:ind w:left="1418" w:firstLine="0"/>
        <w:rPr>
          <w:sz w:val="23"/>
          <w:szCs w:val="23"/>
        </w:rPr>
      </w:pPr>
      <w:proofErr w:type="gramStart"/>
      <w:r w:rsidRPr="00FB2A1B">
        <w:rPr>
          <w:sz w:val="23"/>
          <w:szCs w:val="23"/>
        </w:rPr>
        <w:t>eventual</w:t>
      </w:r>
      <w:proofErr w:type="gramEnd"/>
      <w:r w:rsidRPr="00FB2A1B">
        <w:rPr>
          <w:sz w:val="23"/>
          <w:szCs w:val="23"/>
        </w:rPr>
        <w:t xml:space="preserve"> destaque do valor de retenções tributárias cabíveis.</w:t>
      </w:r>
    </w:p>
    <w:p w:rsidR="006D5FA5" w:rsidRPr="00FB2A1B" w:rsidRDefault="006D5FA5" w:rsidP="007D3280">
      <w:pPr>
        <w:pStyle w:val="Nivel2"/>
        <w:rPr>
          <w:color w:val="000000" w:themeColor="text1"/>
          <w:sz w:val="23"/>
          <w:szCs w:val="23"/>
          <w:lang w:eastAsia="en-US"/>
        </w:rPr>
      </w:pPr>
      <w:r w:rsidRPr="00FB2A1B">
        <w:rPr>
          <w:rFonts w:eastAsia="Calibri"/>
          <w:color w:val="000000" w:themeColor="text1"/>
          <w:sz w:val="23"/>
          <w:szCs w:val="23"/>
          <w:lang w:eastAsia="en-US"/>
        </w:rPr>
        <w:lastRenderedPageBreak/>
        <w:t xml:space="preserve"> Havendo erro na apresentação da nota fiscal ou instrumento de cobrança equivalente, ou circunstância que impeça a </w:t>
      </w:r>
      <w:r w:rsidRPr="00FB2A1B">
        <w:rPr>
          <w:color w:val="000000" w:themeColor="text1"/>
          <w:sz w:val="23"/>
          <w:szCs w:val="23"/>
          <w:lang w:eastAsia="en-US"/>
        </w:rPr>
        <w:t>liquidação da despesa, esta ficará sobrestada até que o contratado providencie as medidas saneadoras, reiniciando-se o prazo após a comprovação da regularização da situação, sem ônus ao contratante;</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 A nota fiscal ou instrumento de cobrança equivalente deverá ser obrigatoriamente acompanhado da comprovação da regularidade fiscal, constatada por meio de consulta </w:t>
      </w:r>
      <w:r w:rsidRPr="00FB2A1B">
        <w:rPr>
          <w:i/>
          <w:iCs/>
          <w:color w:val="000000" w:themeColor="text1"/>
          <w:sz w:val="23"/>
          <w:szCs w:val="23"/>
          <w:lang w:eastAsia="en-US"/>
        </w:rPr>
        <w:t>on-line</w:t>
      </w:r>
      <w:r w:rsidRPr="00FB2A1B">
        <w:rPr>
          <w:color w:val="000000" w:themeColor="text1"/>
          <w:sz w:val="23"/>
          <w:szCs w:val="23"/>
          <w:lang w:eastAsia="en-US"/>
        </w:rPr>
        <w:t xml:space="preserve"> ao SICAF ou, na impossibilidade de acesso ao referido Sistema, mediante consulta aos sítios eletrônicos oficiais ou à documentação mencionada no </w:t>
      </w:r>
      <w:hyperlink r:id="rId17" w:anchor="art68">
        <w:r w:rsidRPr="00FB2A1B">
          <w:rPr>
            <w:rStyle w:val="Hyperlink"/>
            <w:color w:val="000000" w:themeColor="text1"/>
            <w:sz w:val="23"/>
            <w:szCs w:val="23"/>
            <w:lang w:eastAsia="en-US"/>
          </w:rPr>
          <w:t xml:space="preserve">art. 68 da Lei nº 14.133, de 2021.  </w:t>
        </w:r>
      </w:hyperlink>
    </w:p>
    <w:p w:rsidR="653B737E" w:rsidRPr="00FB2A1B" w:rsidRDefault="653B737E" w:rsidP="007D3280">
      <w:pPr>
        <w:pStyle w:val="Nivel2"/>
        <w:rPr>
          <w:color w:val="000000" w:themeColor="text1"/>
          <w:sz w:val="23"/>
          <w:szCs w:val="23"/>
        </w:rPr>
      </w:pPr>
      <w:r w:rsidRPr="00FB2A1B">
        <w:rPr>
          <w:color w:val="000000" w:themeColor="text1"/>
          <w:sz w:val="23"/>
          <w:szCs w:val="23"/>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Constatando-se, junto ao SICAF, a situação de irregularidade do contratado, será providenciada sua notificação, por escrito, para que, no prazo de </w:t>
      </w:r>
      <w:proofErr w:type="gramStart"/>
      <w:r w:rsidRPr="00FB2A1B">
        <w:rPr>
          <w:color w:val="000000" w:themeColor="text1"/>
          <w:sz w:val="23"/>
          <w:szCs w:val="23"/>
          <w:lang w:eastAsia="en-US"/>
        </w:rPr>
        <w:t>5</w:t>
      </w:r>
      <w:proofErr w:type="gramEnd"/>
      <w:r w:rsidRPr="00FB2A1B">
        <w:rPr>
          <w:color w:val="000000" w:themeColor="text1"/>
          <w:sz w:val="23"/>
          <w:szCs w:val="23"/>
          <w:lang w:eastAsia="en-US"/>
        </w:rPr>
        <w:t xml:space="preserve"> (cinco) dias úteis, regularize sua situação ou, no mesmo prazo, apresente sua defesa. O prazo poderá ser prorrogado uma vez, por igual período, a critério do contratante.</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Persistindo a irregularidade, o contratante deverá adotar as medidas necessárias à rescisão contratual nos autos do processo administrativo correspondente, assegurada ao contratado a ampla defesa. </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Havendo a efetiva execução do objeto, os pagamentos serão realizados normalmente, até que se decida pela rescisão do contrato, caso o contratado não regularize sua situação junto ao SICAF.  </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Prazo de pagamento</w:t>
      </w:r>
    </w:p>
    <w:p w:rsidR="006D5FA5" w:rsidRPr="00FB2A1B" w:rsidRDefault="006D5FA5" w:rsidP="007D3280">
      <w:pPr>
        <w:pStyle w:val="Nivel2"/>
        <w:rPr>
          <w:color w:val="000000" w:themeColor="text1"/>
          <w:sz w:val="23"/>
          <w:szCs w:val="23"/>
        </w:rPr>
      </w:pPr>
      <w:r w:rsidRPr="00FB2A1B">
        <w:rPr>
          <w:color w:val="000000" w:themeColor="text1"/>
          <w:sz w:val="23"/>
          <w:szCs w:val="23"/>
        </w:rPr>
        <w:t>O pagamento</w:t>
      </w:r>
      <w:r w:rsidR="006B619C" w:rsidRPr="00FB2A1B">
        <w:rPr>
          <w:color w:val="000000" w:themeColor="text1"/>
          <w:sz w:val="23"/>
          <w:szCs w:val="23"/>
        </w:rPr>
        <w:t xml:space="preserve"> será efetuado no prazo de até 3</w:t>
      </w:r>
      <w:r w:rsidRPr="00FB2A1B">
        <w:rPr>
          <w:color w:val="000000" w:themeColor="text1"/>
          <w:sz w:val="23"/>
          <w:szCs w:val="23"/>
        </w:rPr>
        <w:t>0 (</w:t>
      </w:r>
      <w:r w:rsidR="006B619C" w:rsidRPr="00FB2A1B">
        <w:rPr>
          <w:color w:val="000000" w:themeColor="text1"/>
          <w:sz w:val="23"/>
          <w:szCs w:val="23"/>
        </w:rPr>
        <w:t>trinta</w:t>
      </w:r>
      <w:r w:rsidRPr="00FB2A1B">
        <w:rPr>
          <w:color w:val="000000" w:themeColor="text1"/>
          <w:sz w:val="23"/>
          <w:szCs w:val="23"/>
        </w:rPr>
        <w:t>) dias úteis contados da finalização da liquidação da despesa, conforme seção anterior</w:t>
      </w:r>
      <w:r w:rsidR="006B619C" w:rsidRPr="00FB2A1B">
        <w:rPr>
          <w:color w:val="000000" w:themeColor="text1"/>
          <w:sz w:val="23"/>
          <w:szCs w:val="23"/>
        </w:rPr>
        <w:t>.</w:t>
      </w:r>
    </w:p>
    <w:p w:rsidR="00D53842" w:rsidRPr="00FB2A1B" w:rsidRDefault="00D53842" w:rsidP="007D3280">
      <w:pPr>
        <w:pStyle w:val="Nivel2"/>
        <w:rPr>
          <w:color w:val="000000" w:themeColor="text1"/>
          <w:sz w:val="23"/>
          <w:szCs w:val="23"/>
        </w:rPr>
      </w:pPr>
      <w:r w:rsidRPr="00FB2A1B">
        <w:rPr>
          <w:color w:val="000000" w:themeColor="text1"/>
          <w:sz w:val="23"/>
          <w:szCs w:val="23"/>
        </w:rPr>
        <w:t>As despesas cujos valores não ultrapassem o limite de que trata o inciso II do art. 75 da Lei nº 14.133, de 2021, os prazos de que dos incisos I e II do </w:t>
      </w:r>
      <w:r w:rsidRPr="00FB2A1B">
        <w:rPr>
          <w:b/>
          <w:bCs/>
          <w:color w:val="000000" w:themeColor="text1"/>
          <w:sz w:val="23"/>
          <w:szCs w:val="23"/>
        </w:rPr>
        <w:t>caput </w:t>
      </w:r>
      <w:r w:rsidRPr="00FB2A1B">
        <w:rPr>
          <w:color w:val="000000" w:themeColor="text1"/>
          <w:sz w:val="23"/>
          <w:szCs w:val="23"/>
        </w:rPr>
        <w:t xml:space="preserve">serão reduzidos pela </w:t>
      </w:r>
      <w:proofErr w:type="gramStart"/>
      <w:r w:rsidRPr="00FB2A1B">
        <w:rPr>
          <w:color w:val="000000" w:themeColor="text1"/>
          <w:sz w:val="23"/>
          <w:szCs w:val="23"/>
        </w:rPr>
        <w:t>metade</w:t>
      </w:r>
      <w:proofErr w:type="gramEnd"/>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No caso de atraso pelo Contratante, os valores devidos ao contratado serão atualizados monetariamente entre o termo final do prazo de pagamento até a data de sua efetiva realização, mediante aplicação do índice de correção </w:t>
      </w:r>
      <w:r w:rsidR="0023067C" w:rsidRPr="00FB2A1B">
        <w:rPr>
          <w:color w:val="000000" w:themeColor="text1"/>
          <w:sz w:val="23"/>
          <w:szCs w:val="23"/>
          <w:lang w:eastAsia="en-US"/>
        </w:rPr>
        <w:t>monetária</w:t>
      </w:r>
      <w:r w:rsidR="0015759C" w:rsidRPr="00FB2A1B">
        <w:rPr>
          <w:color w:val="000000" w:themeColor="text1"/>
          <w:sz w:val="23"/>
          <w:szCs w:val="23"/>
          <w:lang w:eastAsia="en-US"/>
        </w:rPr>
        <w:t xml:space="preserve"> I</w:t>
      </w:r>
      <w:r w:rsidR="00D53842" w:rsidRPr="00FB2A1B">
        <w:rPr>
          <w:color w:val="000000" w:themeColor="text1"/>
          <w:sz w:val="23"/>
          <w:szCs w:val="23"/>
          <w:lang w:eastAsia="en-US"/>
        </w:rPr>
        <w:t>GP-M (FGV)</w:t>
      </w:r>
      <w:r w:rsidRPr="00FB2A1B">
        <w:rPr>
          <w:color w:val="000000" w:themeColor="text1"/>
          <w:sz w:val="23"/>
          <w:szCs w:val="23"/>
          <w:lang w:eastAsia="en-US"/>
        </w:rPr>
        <w:t>.</w:t>
      </w:r>
    </w:p>
    <w:p w:rsidR="00D53842" w:rsidRPr="00FB2A1B" w:rsidRDefault="00D53842" w:rsidP="007D3280">
      <w:pPr>
        <w:pStyle w:val="Nivel2"/>
        <w:rPr>
          <w:color w:val="000000" w:themeColor="text1"/>
          <w:sz w:val="23"/>
          <w:szCs w:val="23"/>
        </w:rPr>
      </w:pPr>
      <w:r w:rsidRPr="00FB2A1B">
        <w:rPr>
          <w:color w:val="000000" w:themeColor="text1"/>
          <w:sz w:val="23"/>
          <w:szCs w:val="23"/>
        </w:rPr>
        <w:lastRenderedPageBreak/>
        <w:t xml:space="preserve">O pagamento das obrigações contratuais deverá observar a ordem cronológica de exigibilidade para cada fonte diferenciada de recursos, separadamente por unidade administrativa e subdividida nas seguintes categorias de contrato: a) fornecimento de bens; b) </w:t>
      </w:r>
      <w:proofErr w:type="spellStart"/>
      <w:proofErr w:type="gramStart"/>
      <w:r w:rsidRPr="00FB2A1B">
        <w:rPr>
          <w:color w:val="000000" w:themeColor="text1"/>
          <w:sz w:val="23"/>
          <w:szCs w:val="23"/>
        </w:rPr>
        <w:t>locações;</w:t>
      </w:r>
      <w:proofErr w:type="gramEnd"/>
      <w:r w:rsidRPr="00FB2A1B">
        <w:rPr>
          <w:color w:val="000000" w:themeColor="text1"/>
          <w:sz w:val="23"/>
          <w:szCs w:val="23"/>
        </w:rPr>
        <w:t>prestação</w:t>
      </w:r>
      <w:proofErr w:type="spellEnd"/>
      <w:r w:rsidRPr="00FB2A1B">
        <w:rPr>
          <w:color w:val="000000" w:themeColor="text1"/>
          <w:sz w:val="23"/>
          <w:szCs w:val="23"/>
        </w:rPr>
        <w:t xml:space="preserve"> de serviços; e realização de obras, conforme regulamento próprio do órgão.</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Forma de pagamento</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O pagamento será realizado por meio de ordem bancária, para crédito em banco, agência e conta </w:t>
      </w:r>
      <w:proofErr w:type="gramStart"/>
      <w:r w:rsidRPr="00FB2A1B">
        <w:rPr>
          <w:color w:val="000000" w:themeColor="text1"/>
          <w:sz w:val="23"/>
          <w:szCs w:val="23"/>
          <w:lang w:eastAsia="en-US"/>
        </w:rPr>
        <w:t>corrente indicados pelo contratado</w:t>
      </w:r>
      <w:proofErr w:type="gramEnd"/>
      <w:r w:rsidRPr="00FB2A1B">
        <w:rPr>
          <w:color w:val="000000" w:themeColor="text1"/>
          <w:sz w:val="23"/>
          <w:szCs w:val="23"/>
          <w:lang w:eastAsia="en-US"/>
        </w:rPr>
        <w:t>.</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Será considerada data do pagamento o dia em que constar como emitida a ordem bancária para pagamento.</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Quando do pagamento, será efetuada a retenção tributária prevista na legislação aplicável.</w:t>
      </w:r>
    </w:p>
    <w:p w:rsidR="006D5FA5" w:rsidRPr="00FB2A1B" w:rsidRDefault="006D5FA5" w:rsidP="007D3280">
      <w:pPr>
        <w:pStyle w:val="Nivel3"/>
        <w:spacing w:line="240" w:lineRule="auto"/>
        <w:ind w:left="1418" w:firstLine="0"/>
        <w:rPr>
          <w:sz w:val="23"/>
          <w:szCs w:val="23"/>
          <w:lang w:eastAsia="en-US"/>
        </w:rPr>
      </w:pPr>
      <w:r w:rsidRPr="00FB2A1B">
        <w:rPr>
          <w:sz w:val="23"/>
          <w:szCs w:val="23"/>
          <w:lang w:eastAsia="en-US"/>
        </w:rPr>
        <w:t>Independentemente do percentual de tributo inserido na planilha, quando houver, serão retidos na fonte, quando da realização do pagamento, os percentuais estabelecidos na legislação vigente.</w:t>
      </w:r>
    </w:p>
    <w:p w:rsidR="006D5FA5" w:rsidRPr="00FB2A1B" w:rsidRDefault="006D5FA5" w:rsidP="007D3280">
      <w:pPr>
        <w:pStyle w:val="Nivel2"/>
        <w:rPr>
          <w:color w:val="000000" w:themeColor="text1"/>
          <w:sz w:val="23"/>
          <w:szCs w:val="23"/>
          <w:lang w:eastAsia="en-US"/>
        </w:rPr>
      </w:pPr>
      <w:r w:rsidRPr="00FB2A1B">
        <w:rPr>
          <w:color w:val="000000" w:themeColor="text1"/>
          <w:sz w:val="23"/>
          <w:szCs w:val="23"/>
          <w:lang w:eastAsia="en-US"/>
        </w:rPr>
        <w:t xml:space="preserve">O contratado regularmente optante pelo Simples Nacional, nos termos da </w:t>
      </w:r>
      <w:hyperlink r:id="rId18">
        <w:r w:rsidRPr="00FB2A1B">
          <w:rPr>
            <w:rStyle w:val="Hyperlink"/>
            <w:color w:val="000000" w:themeColor="text1"/>
            <w:sz w:val="23"/>
            <w:szCs w:val="23"/>
            <w:lang w:eastAsia="en-US"/>
          </w:rPr>
          <w:t>Lei Complementar nº 123, de 2006</w:t>
        </w:r>
      </w:hyperlink>
      <w:r w:rsidRPr="00FB2A1B">
        <w:rPr>
          <w:color w:val="000000" w:themeColor="text1"/>
          <w:sz w:val="23"/>
          <w:szCs w:val="23"/>
          <w:lang w:eastAsia="en-US"/>
        </w:rPr>
        <w:t xml:space="preserve">, não sofrerá a retenção tributária quanto </w:t>
      </w:r>
      <w:r w:rsidR="0023067C" w:rsidRPr="00FB2A1B">
        <w:rPr>
          <w:color w:val="000000" w:themeColor="text1"/>
          <w:sz w:val="23"/>
          <w:szCs w:val="23"/>
          <w:lang w:eastAsia="en-US"/>
        </w:rPr>
        <w:t>ao pagamento</w:t>
      </w:r>
      <w:r w:rsidRPr="00FB2A1B">
        <w:rPr>
          <w:color w:val="000000" w:themeColor="text1"/>
          <w:sz w:val="23"/>
          <w:szCs w:val="23"/>
          <w:lang w:eastAsia="en-US"/>
        </w:rPr>
        <w:t xml:space="preserve"> ficará condicionado à apresentação de comprovação, por meio de documento oficial, de que faz jus ao tratamento tributário favorecido previsto na referida Lei Complementar.</w:t>
      </w:r>
    </w:p>
    <w:p w:rsidR="006D5FA5" w:rsidRPr="00FB2A1B" w:rsidRDefault="006D5FA5" w:rsidP="007D3280">
      <w:pPr>
        <w:pStyle w:val="Nivel01"/>
        <w:spacing w:line="240" w:lineRule="auto"/>
        <w:rPr>
          <w:color w:val="000000" w:themeColor="text1"/>
          <w:sz w:val="23"/>
          <w:szCs w:val="23"/>
        </w:rPr>
      </w:pPr>
      <w:r w:rsidRPr="00FB2A1B">
        <w:rPr>
          <w:color w:val="000000" w:themeColor="text1"/>
          <w:sz w:val="23"/>
          <w:szCs w:val="23"/>
        </w:rPr>
        <w:t>FORMA E CRITÉRIOS DE SELEÇÃO DO FORNECEDOR</w:t>
      </w:r>
      <w:r w:rsidR="00E66CC3" w:rsidRPr="00FB2A1B">
        <w:rPr>
          <w:color w:val="000000" w:themeColor="text1"/>
          <w:sz w:val="23"/>
          <w:szCs w:val="23"/>
        </w:rPr>
        <w:t xml:space="preserve"> E FORMA DE FORNECIMENTO</w:t>
      </w:r>
    </w:p>
    <w:p w:rsidR="006D5FA5" w:rsidRPr="00FB2A1B" w:rsidRDefault="006D5FA5" w:rsidP="007D3280">
      <w:pPr>
        <w:pStyle w:val="Nvel1-SemNumPreto"/>
        <w:spacing w:line="240" w:lineRule="auto"/>
        <w:rPr>
          <w:color w:val="000000" w:themeColor="text1"/>
          <w:sz w:val="23"/>
          <w:szCs w:val="23"/>
          <w:highlight w:val="yellow"/>
        </w:rPr>
      </w:pPr>
      <w:r w:rsidRPr="00FB2A1B">
        <w:rPr>
          <w:color w:val="000000" w:themeColor="text1"/>
          <w:sz w:val="23"/>
          <w:szCs w:val="23"/>
        </w:rPr>
        <w:t>Forma de seleção e critério de julgamento da proposta</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O fornecedor será selecionado por meio da realização de procedimento de LICITAÇÃO, na modalidade PREGÃO, sob a forma ELETRÔNICA, com adoção do critério de julgamento pelo </w:t>
      </w:r>
      <w:r w:rsidRPr="00FB2A1B">
        <w:rPr>
          <w:b/>
          <w:color w:val="000000" w:themeColor="text1"/>
          <w:sz w:val="23"/>
          <w:szCs w:val="23"/>
        </w:rPr>
        <w:t>MENOR PREÇO</w:t>
      </w:r>
      <w:r w:rsidR="0015759C" w:rsidRPr="00FB2A1B">
        <w:rPr>
          <w:b/>
          <w:color w:val="000000" w:themeColor="text1"/>
          <w:sz w:val="23"/>
          <w:szCs w:val="23"/>
        </w:rPr>
        <w:t xml:space="preserve"> POR LOTE</w:t>
      </w:r>
      <w:r w:rsidRPr="00FB2A1B">
        <w:rPr>
          <w:b/>
          <w:color w:val="000000" w:themeColor="text1"/>
          <w:sz w:val="23"/>
          <w:szCs w:val="23"/>
        </w:rPr>
        <w:t>.</w:t>
      </w:r>
    </w:p>
    <w:p w:rsidR="00E66CC3" w:rsidRPr="00FB2A1B" w:rsidRDefault="00E66CC3" w:rsidP="007D3280">
      <w:pPr>
        <w:pStyle w:val="Nvel1-SemNumPreto"/>
        <w:spacing w:line="240" w:lineRule="auto"/>
        <w:rPr>
          <w:color w:val="000000" w:themeColor="text1"/>
          <w:sz w:val="23"/>
          <w:szCs w:val="23"/>
        </w:rPr>
      </w:pPr>
      <w:r w:rsidRPr="00FB2A1B">
        <w:rPr>
          <w:color w:val="000000" w:themeColor="text1"/>
          <w:sz w:val="23"/>
          <w:szCs w:val="23"/>
        </w:rPr>
        <w:t>Forma de fornecimento</w:t>
      </w:r>
    </w:p>
    <w:p w:rsidR="00E66CC3" w:rsidRPr="00FB2A1B" w:rsidRDefault="00E66CC3" w:rsidP="007D3280">
      <w:pPr>
        <w:pStyle w:val="Nivel2"/>
        <w:rPr>
          <w:color w:val="000000" w:themeColor="text1"/>
          <w:sz w:val="23"/>
          <w:szCs w:val="23"/>
        </w:rPr>
      </w:pPr>
      <w:r w:rsidRPr="00FB2A1B">
        <w:rPr>
          <w:rStyle w:val="normaltextrun"/>
          <w:color w:val="000000" w:themeColor="text1"/>
          <w:sz w:val="23"/>
          <w:szCs w:val="23"/>
          <w:shd w:val="clear" w:color="auto" w:fill="FFFFFF"/>
        </w:rPr>
        <w:t xml:space="preserve">O </w:t>
      </w:r>
      <w:r w:rsidRPr="00FB2A1B">
        <w:rPr>
          <w:rStyle w:val="findhit"/>
          <w:color w:val="000000" w:themeColor="text1"/>
          <w:sz w:val="23"/>
          <w:szCs w:val="23"/>
          <w:shd w:val="clear" w:color="auto" w:fill="FFFFFF"/>
        </w:rPr>
        <w:t xml:space="preserve">fornecimento do objeto será </w:t>
      </w:r>
      <w:r w:rsidR="00F71696" w:rsidRPr="00FB2A1B">
        <w:rPr>
          <w:rStyle w:val="findhit"/>
          <w:b/>
          <w:color w:val="000000" w:themeColor="text1"/>
          <w:sz w:val="23"/>
          <w:szCs w:val="23"/>
          <w:shd w:val="clear" w:color="auto" w:fill="FFFFFF"/>
        </w:rPr>
        <w:t>parcelado</w:t>
      </w:r>
      <w:r w:rsidR="009B66F7" w:rsidRPr="00FB2A1B">
        <w:rPr>
          <w:color w:val="000000" w:themeColor="text1"/>
          <w:sz w:val="23"/>
          <w:szCs w:val="23"/>
          <w:shd w:val="clear" w:color="auto" w:fill="FFFFFF"/>
        </w:rPr>
        <w:t>, conforme demandas</w:t>
      </w:r>
      <w:r w:rsidRPr="00FB2A1B">
        <w:rPr>
          <w:color w:val="000000" w:themeColor="text1"/>
          <w:sz w:val="23"/>
          <w:szCs w:val="23"/>
          <w:shd w:val="clear" w:color="auto" w:fill="FFFFFF"/>
        </w:rPr>
        <w:t>.</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Exigências de habilitação</w:t>
      </w:r>
    </w:p>
    <w:p w:rsidR="006D5FA5" w:rsidRPr="00FB2A1B" w:rsidRDefault="006D5FA5" w:rsidP="007D3280">
      <w:pPr>
        <w:pStyle w:val="Nivel2"/>
        <w:rPr>
          <w:color w:val="000000" w:themeColor="text1"/>
          <w:sz w:val="23"/>
          <w:szCs w:val="23"/>
        </w:rPr>
      </w:pPr>
      <w:r w:rsidRPr="00FB2A1B">
        <w:rPr>
          <w:color w:val="000000" w:themeColor="text1"/>
          <w:sz w:val="23"/>
          <w:szCs w:val="23"/>
        </w:rPr>
        <w:t>Para fins de habilitação, deverá o licitante comprovar os seguintes requisitos:</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Habilitação jurídica</w:t>
      </w:r>
    </w:p>
    <w:p w:rsidR="006D5FA5" w:rsidRPr="00FB2A1B" w:rsidRDefault="006D5FA5" w:rsidP="007D3280">
      <w:pPr>
        <w:pStyle w:val="Nivel2"/>
        <w:rPr>
          <w:color w:val="000000" w:themeColor="text1"/>
          <w:sz w:val="23"/>
          <w:szCs w:val="23"/>
        </w:rPr>
      </w:pPr>
      <w:r w:rsidRPr="00FB2A1B">
        <w:rPr>
          <w:b/>
          <w:bCs/>
          <w:color w:val="000000" w:themeColor="text1"/>
          <w:sz w:val="23"/>
          <w:szCs w:val="23"/>
        </w:rPr>
        <w:t>Empresário individual:</w:t>
      </w:r>
      <w:r w:rsidRPr="00FB2A1B">
        <w:rPr>
          <w:color w:val="000000" w:themeColor="text1"/>
          <w:sz w:val="23"/>
          <w:szCs w:val="23"/>
        </w:rPr>
        <w:t xml:space="preserve"> inscrição no Registro Público de Empresas Mercantis, a cargo da Junta Comercial da respectiva sede; </w:t>
      </w:r>
    </w:p>
    <w:p w:rsidR="006D5FA5" w:rsidRPr="00FB2A1B" w:rsidRDefault="006D5FA5" w:rsidP="007D3280">
      <w:pPr>
        <w:pStyle w:val="Nivel2"/>
        <w:rPr>
          <w:color w:val="000000" w:themeColor="text1"/>
          <w:sz w:val="23"/>
          <w:szCs w:val="23"/>
        </w:rPr>
      </w:pPr>
      <w:r w:rsidRPr="00FB2A1B">
        <w:rPr>
          <w:b/>
          <w:bCs/>
          <w:color w:val="000000" w:themeColor="text1"/>
          <w:sz w:val="23"/>
          <w:szCs w:val="23"/>
        </w:rPr>
        <w:t>Microempreendedor Individual - MEI:</w:t>
      </w:r>
      <w:r w:rsidRPr="00FB2A1B">
        <w:rPr>
          <w:color w:val="000000" w:themeColor="text1"/>
          <w:sz w:val="23"/>
          <w:szCs w:val="23"/>
        </w:rPr>
        <w:t xml:space="preserve"> Certificado da Condição de Microempreendedor Individual - CCMEI, cuja aceitação ficará condicionada à verificação da autenticidade no sítio </w:t>
      </w:r>
      <w:hyperlink r:id="rId19">
        <w:r w:rsidRPr="00FB2A1B">
          <w:rPr>
            <w:rStyle w:val="Hyperlink"/>
            <w:color w:val="000000" w:themeColor="text1"/>
            <w:sz w:val="23"/>
            <w:szCs w:val="23"/>
          </w:rPr>
          <w:t>https://www.gov.br/empresas-e-negocios/pt-br/empreendedor</w:t>
        </w:r>
      </w:hyperlink>
      <w:r w:rsidRPr="00FB2A1B">
        <w:rPr>
          <w:color w:val="000000" w:themeColor="text1"/>
          <w:sz w:val="23"/>
          <w:szCs w:val="23"/>
        </w:rPr>
        <w:t xml:space="preserve">; </w:t>
      </w:r>
    </w:p>
    <w:p w:rsidR="006D5FA5" w:rsidRPr="00FB2A1B" w:rsidRDefault="006D5FA5" w:rsidP="007D3280">
      <w:pPr>
        <w:pStyle w:val="Nivel2"/>
        <w:rPr>
          <w:color w:val="000000" w:themeColor="text1"/>
          <w:sz w:val="23"/>
          <w:szCs w:val="23"/>
        </w:rPr>
      </w:pPr>
      <w:r w:rsidRPr="00FB2A1B">
        <w:rPr>
          <w:color w:val="000000" w:themeColor="text1"/>
          <w:sz w:val="23"/>
          <w:szCs w:val="23"/>
        </w:rPr>
        <w:lastRenderedPageBreak/>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rsidR="006D5FA5" w:rsidRPr="00FB2A1B" w:rsidRDefault="006D5FA5" w:rsidP="007D3280">
      <w:pPr>
        <w:pStyle w:val="Nivel2"/>
        <w:rPr>
          <w:color w:val="000000" w:themeColor="text1"/>
          <w:sz w:val="23"/>
          <w:szCs w:val="23"/>
        </w:rPr>
      </w:pPr>
      <w:r w:rsidRPr="00FB2A1B">
        <w:rPr>
          <w:b/>
          <w:bCs/>
          <w:color w:val="000000" w:themeColor="text1"/>
          <w:sz w:val="23"/>
          <w:szCs w:val="23"/>
        </w:rPr>
        <w:t>Sociedade empresária estrangeira:</w:t>
      </w:r>
      <w:r w:rsidRPr="00FB2A1B">
        <w:rPr>
          <w:color w:val="000000" w:themeColor="text1"/>
          <w:sz w:val="23"/>
          <w:szCs w:val="23"/>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20">
        <w:r w:rsidRPr="00FB2A1B">
          <w:rPr>
            <w:rStyle w:val="Hyperlink"/>
            <w:color w:val="000000" w:themeColor="text1"/>
            <w:sz w:val="23"/>
            <w:szCs w:val="23"/>
          </w:rPr>
          <w:t>Normativa DREI/ME n.º 77, de 18 de março de 2020</w:t>
        </w:r>
      </w:hyperlink>
      <w:r w:rsidRPr="00FB2A1B">
        <w:rPr>
          <w:color w:val="000000" w:themeColor="text1"/>
          <w:sz w:val="23"/>
          <w:szCs w:val="23"/>
        </w:rPr>
        <w:t>.</w:t>
      </w:r>
    </w:p>
    <w:p w:rsidR="006D5FA5" w:rsidRPr="00FB2A1B" w:rsidRDefault="006D5FA5" w:rsidP="007D3280">
      <w:pPr>
        <w:pStyle w:val="Nivel2"/>
        <w:rPr>
          <w:color w:val="000000" w:themeColor="text1"/>
          <w:sz w:val="23"/>
          <w:szCs w:val="23"/>
        </w:rPr>
      </w:pPr>
      <w:r w:rsidRPr="00FB2A1B">
        <w:rPr>
          <w:b/>
          <w:bCs/>
          <w:color w:val="000000" w:themeColor="text1"/>
          <w:sz w:val="23"/>
          <w:szCs w:val="23"/>
        </w:rPr>
        <w:t xml:space="preserve">Sociedade simples: </w:t>
      </w:r>
      <w:r w:rsidRPr="00FB2A1B">
        <w:rPr>
          <w:color w:val="000000" w:themeColor="text1"/>
          <w:sz w:val="23"/>
          <w:szCs w:val="23"/>
        </w:rPr>
        <w:t>inscrição do ato constitutivo no Registro Civil de Pessoas Jurídicas do local de sua sede, acompanhada de documento comprobatório de seus administradores;</w:t>
      </w:r>
    </w:p>
    <w:p w:rsidR="006D5FA5" w:rsidRPr="00FB2A1B" w:rsidRDefault="006D5FA5" w:rsidP="007D3280">
      <w:pPr>
        <w:pStyle w:val="Nivel2"/>
        <w:rPr>
          <w:color w:val="000000" w:themeColor="text1"/>
          <w:sz w:val="23"/>
          <w:szCs w:val="23"/>
        </w:rPr>
      </w:pPr>
      <w:r w:rsidRPr="00FB2A1B">
        <w:rPr>
          <w:b/>
          <w:bCs/>
          <w:color w:val="000000" w:themeColor="text1"/>
          <w:sz w:val="23"/>
          <w:szCs w:val="23"/>
        </w:rPr>
        <w:t>Filial, sucursal ou agência de sociedade simples ou empresária:</w:t>
      </w:r>
      <w:r w:rsidRPr="00FB2A1B">
        <w:rPr>
          <w:color w:val="000000" w:themeColor="text1"/>
          <w:sz w:val="23"/>
          <w:szCs w:val="23"/>
        </w:rPr>
        <w:t xml:space="preserve"> inscrição do ato constitutivo da filial, sucursal ou agência da sociedade simples ou empresária, respectivamente, no Registro Civil das Pessoas Jurídicas ou no Registro Público de Empresas </w:t>
      </w:r>
      <w:bookmarkStart w:id="3" w:name="_Int_ySfCXwr4"/>
      <w:r w:rsidRPr="00FB2A1B">
        <w:rPr>
          <w:color w:val="000000" w:themeColor="text1"/>
          <w:sz w:val="23"/>
          <w:szCs w:val="23"/>
        </w:rPr>
        <w:t xml:space="preserve">Mercantis </w:t>
      </w:r>
      <w:bookmarkEnd w:id="3"/>
      <w:r w:rsidR="00E3440C" w:rsidRPr="00FB2A1B">
        <w:rPr>
          <w:color w:val="000000" w:themeColor="text1"/>
          <w:sz w:val="23"/>
          <w:szCs w:val="23"/>
        </w:rPr>
        <w:t xml:space="preserve">onde </w:t>
      </w:r>
      <w:proofErr w:type="gramStart"/>
      <w:r w:rsidR="00E3440C" w:rsidRPr="00FB2A1B">
        <w:rPr>
          <w:color w:val="000000" w:themeColor="text1"/>
          <w:sz w:val="23"/>
          <w:szCs w:val="23"/>
        </w:rPr>
        <w:t>opera</w:t>
      </w:r>
      <w:r w:rsidRPr="00FB2A1B">
        <w:rPr>
          <w:color w:val="000000" w:themeColor="text1"/>
          <w:sz w:val="23"/>
          <w:szCs w:val="23"/>
        </w:rPr>
        <w:t>,</w:t>
      </w:r>
      <w:proofErr w:type="gramEnd"/>
      <w:r w:rsidRPr="00FB2A1B">
        <w:rPr>
          <w:color w:val="000000" w:themeColor="text1"/>
          <w:sz w:val="23"/>
          <w:szCs w:val="23"/>
        </w:rPr>
        <w:t xml:space="preserve"> com averbação no Registro onde tem sede a matriz</w:t>
      </w:r>
      <w:r w:rsidR="00E3440C" w:rsidRPr="00FB2A1B">
        <w:rPr>
          <w:color w:val="000000" w:themeColor="text1"/>
          <w:sz w:val="23"/>
          <w:szCs w:val="23"/>
        </w:rPr>
        <w:t>.</w:t>
      </w:r>
    </w:p>
    <w:p w:rsidR="006D5FA5" w:rsidRPr="00FB2A1B" w:rsidRDefault="006D5FA5" w:rsidP="007D3280">
      <w:pPr>
        <w:pStyle w:val="Nivel2"/>
        <w:rPr>
          <w:color w:val="000000" w:themeColor="text1"/>
          <w:sz w:val="23"/>
          <w:szCs w:val="23"/>
        </w:rPr>
      </w:pPr>
      <w:r w:rsidRPr="00FB2A1B">
        <w:rPr>
          <w:color w:val="000000" w:themeColor="text1"/>
          <w:sz w:val="23"/>
          <w:szCs w:val="23"/>
        </w:rPr>
        <w:t>Os documentos apresentados deverão estar acompanhados de todas as alterações ou da consolidação respectiva.</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 xml:space="preserve">Habilitação fiscal, social e </w:t>
      </w:r>
      <w:proofErr w:type="gramStart"/>
      <w:r w:rsidRPr="00FB2A1B">
        <w:rPr>
          <w:color w:val="000000" w:themeColor="text1"/>
          <w:sz w:val="23"/>
          <w:szCs w:val="23"/>
        </w:rPr>
        <w:t>trabalhista</w:t>
      </w:r>
      <w:proofErr w:type="gramEnd"/>
    </w:p>
    <w:p w:rsidR="006D5FA5" w:rsidRPr="00FB2A1B" w:rsidRDefault="006D5FA5" w:rsidP="007D3280">
      <w:pPr>
        <w:pStyle w:val="Nivel2"/>
        <w:rPr>
          <w:color w:val="000000" w:themeColor="text1"/>
          <w:sz w:val="23"/>
          <w:szCs w:val="23"/>
        </w:rPr>
      </w:pPr>
      <w:r w:rsidRPr="00FB2A1B">
        <w:rPr>
          <w:color w:val="000000" w:themeColor="text1"/>
          <w:sz w:val="23"/>
          <w:szCs w:val="23"/>
        </w:rPr>
        <w:t>Prova de inscrição no Cadastro Nacional de Pessoas Jurídicas</w:t>
      </w:r>
      <w:r w:rsidR="009B66F7" w:rsidRPr="00FB2A1B">
        <w:rPr>
          <w:color w:val="000000" w:themeColor="text1"/>
          <w:sz w:val="23"/>
          <w:szCs w:val="23"/>
        </w:rPr>
        <w:t xml:space="preserve"> (</w:t>
      </w:r>
      <w:r w:rsidR="009B66F7" w:rsidRPr="00FB2A1B">
        <w:rPr>
          <w:b/>
          <w:color w:val="000000" w:themeColor="text1"/>
          <w:sz w:val="23"/>
          <w:szCs w:val="23"/>
        </w:rPr>
        <w:t>CNPJ</w:t>
      </w:r>
      <w:r w:rsidR="009B66F7" w:rsidRPr="00FB2A1B">
        <w:rPr>
          <w:color w:val="000000" w:themeColor="text1"/>
          <w:sz w:val="23"/>
          <w:szCs w:val="23"/>
        </w:rPr>
        <w:t>)</w:t>
      </w:r>
      <w:r w:rsidRPr="00FB2A1B">
        <w:rPr>
          <w:color w:val="000000" w:themeColor="text1"/>
          <w:sz w:val="23"/>
          <w:szCs w:val="23"/>
        </w:rPr>
        <w:t>;</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Prova de regularidade fiscal perante a </w:t>
      </w:r>
      <w:r w:rsidRPr="00FB2A1B">
        <w:rPr>
          <w:b/>
          <w:color w:val="000000" w:themeColor="text1"/>
          <w:sz w:val="23"/>
          <w:szCs w:val="23"/>
        </w:rPr>
        <w:t>Fazenda Nacional</w:t>
      </w:r>
      <w:r w:rsidRPr="00FB2A1B">
        <w:rPr>
          <w:color w:val="000000" w:themeColor="text1"/>
          <w:sz w:val="23"/>
          <w:szCs w:val="23"/>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6D5FA5" w:rsidRPr="00FB2A1B" w:rsidRDefault="006D5FA5" w:rsidP="007D3280">
      <w:pPr>
        <w:pStyle w:val="Nivel2"/>
        <w:rPr>
          <w:color w:val="000000" w:themeColor="text1"/>
          <w:sz w:val="23"/>
          <w:szCs w:val="23"/>
        </w:rPr>
      </w:pPr>
      <w:r w:rsidRPr="00FB2A1B">
        <w:rPr>
          <w:color w:val="000000" w:themeColor="text1"/>
          <w:sz w:val="23"/>
          <w:szCs w:val="23"/>
        </w:rPr>
        <w:t>Prova de regularidade com o Fundo de Garantia do Tempo de Serviço (</w:t>
      </w:r>
      <w:r w:rsidRPr="00FB2A1B">
        <w:rPr>
          <w:b/>
          <w:color w:val="000000" w:themeColor="text1"/>
          <w:sz w:val="23"/>
          <w:szCs w:val="23"/>
        </w:rPr>
        <w:t>FGTS</w:t>
      </w:r>
      <w:r w:rsidRPr="00FB2A1B">
        <w:rPr>
          <w:color w:val="000000" w:themeColor="text1"/>
          <w:sz w:val="23"/>
          <w:szCs w:val="23"/>
        </w:rPr>
        <w:t>);</w:t>
      </w:r>
    </w:p>
    <w:p w:rsidR="006D5FA5" w:rsidRPr="00FB2A1B" w:rsidRDefault="006D5FA5" w:rsidP="007D3280">
      <w:pPr>
        <w:pStyle w:val="Nivel2"/>
        <w:rPr>
          <w:color w:val="000000" w:themeColor="text1"/>
          <w:sz w:val="23"/>
          <w:szCs w:val="23"/>
        </w:rPr>
      </w:pPr>
      <w:r w:rsidRPr="00FB2A1B">
        <w:rPr>
          <w:color w:val="000000" w:themeColor="text1"/>
          <w:sz w:val="23"/>
          <w:szCs w:val="23"/>
        </w:rPr>
        <w:t>Prova de inexistência de débitos inadimplidos perante a Justiça do Trabalho, mediante a apresentação de certidão negativa ou positiva com efeito de negativa</w:t>
      </w:r>
      <w:r w:rsidR="009B66F7" w:rsidRPr="00FB2A1B">
        <w:rPr>
          <w:color w:val="000000" w:themeColor="text1"/>
          <w:sz w:val="23"/>
          <w:szCs w:val="23"/>
        </w:rPr>
        <w:t xml:space="preserve"> (</w:t>
      </w:r>
      <w:r w:rsidR="009B66F7" w:rsidRPr="00FB2A1B">
        <w:rPr>
          <w:b/>
          <w:color w:val="000000" w:themeColor="text1"/>
          <w:sz w:val="23"/>
          <w:szCs w:val="23"/>
        </w:rPr>
        <w:t>CNDT</w:t>
      </w:r>
      <w:r w:rsidR="009B66F7" w:rsidRPr="00FB2A1B">
        <w:rPr>
          <w:color w:val="000000" w:themeColor="text1"/>
          <w:sz w:val="23"/>
          <w:szCs w:val="23"/>
        </w:rPr>
        <w:t>)</w:t>
      </w:r>
      <w:r w:rsidRPr="00FB2A1B">
        <w:rPr>
          <w:color w:val="000000" w:themeColor="text1"/>
          <w:sz w:val="23"/>
          <w:szCs w:val="23"/>
        </w:rPr>
        <w:t>, nos termos do Título VII-A da Consolidação das Leis do Trabalho, aprovada pelo Decreto-Lei nº 5.452, de 1º de maio de 1943;</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Prova de </w:t>
      </w:r>
      <w:r w:rsidRPr="00FB2A1B">
        <w:rPr>
          <w:b/>
          <w:color w:val="000000" w:themeColor="text1"/>
          <w:sz w:val="23"/>
          <w:szCs w:val="23"/>
        </w:rPr>
        <w:t xml:space="preserve">inscrição no cadastro de contribuintes </w:t>
      </w:r>
      <w:r w:rsidRPr="00FB2A1B">
        <w:rPr>
          <w:b/>
          <w:i/>
          <w:iCs/>
          <w:color w:val="000000" w:themeColor="text1"/>
          <w:sz w:val="23"/>
          <w:szCs w:val="23"/>
        </w:rPr>
        <w:t>Estadual/Distrital</w:t>
      </w:r>
      <w:r w:rsidR="006A1435" w:rsidRPr="00FB2A1B">
        <w:rPr>
          <w:b/>
          <w:i/>
          <w:iCs/>
          <w:color w:val="000000" w:themeColor="text1"/>
          <w:sz w:val="23"/>
          <w:szCs w:val="23"/>
        </w:rPr>
        <w:t xml:space="preserve"> </w:t>
      </w:r>
      <w:r w:rsidRPr="00FB2A1B">
        <w:rPr>
          <w:color w:val="000000" w:themeColor="text1"/>
          <w:sz w:val="23"/>
          <w:szCs w:val="23"/>
        </w:rPr>
        <w:t xml:space="preserve">relativo ao domicílio ou sede do fornecedor, pertinente ao seu ramo de atividade e compatível com o objeto contratual; </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Prova de regularidade com a </w:t>
      </w:r>
      <w:r w:rsidRPr="00FB2A1B">
        <w:rPr>
          <w:b/>
          <w:color w:val="000000" w:themeColor="text1"/>
          <w:sz w:val="23"/>
          <w:szCs w:val="23"/>
        </w:rPr>
        <w:t xml:space="preserve">Fazenda </w:t>
      </w:r>
      <w:r w:rsidRPr="00FB2A1B">
        <w:rPr>
          <w:b/>
          <w:i/>
          <w:iCs/>
          <w:color w:val="000000" w:themeColor="text1"/>
          <w:sz w:val="23"/>
          <w:szCs w:val="23"/>
        </w:rPr>
        <w:t>Estadual/Distrital</w:t>
      </w:r>
      <w:r w:rsidR="006A1435" w:rsidRPr="00FB2A1B">
        <w:rPr>
          <w:color w:val="000000" w:themeColor="text1"/>
          <w:sz w:val="23"/>
          <w:szCs w:val="23"/>
        </w:rPr>
        <w:t xml:space="preserve"> </w:t>
      </w:r>
      <w:r w:rsidRPr="00FB2A1B">
        <w:rPr>
          <w:color w:val="000000" w:themeColor="text1"/>
          <w:sz w:val="23"/>
          <w:szCs w:val="23"/>
        </w:rPr>
        <w:t>do domicílio ou sede do fornecedor, relativa à atividade em cujo exercício contrata ou concorre;</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Caso o fornecedor seja considerado isento dos tributos </w:t>
      </w:r>
      <w:r w:rsidRPr="00FB2A1B">
        <w:rPr>
          <w:i/>
          <w:iCs/>
          <w:color w:val="000000" w:themeColor="text1"/>
          <w:sz w:val="23"/>
          <w:szCs w:val="23"/>
        </w:rPr>
        <w:t>Estadual/Distrital</w:t>
      </w:r>
      <w:r w:rsidR="00997698" w:rsidRPr="00FB2A1B">
        <w:rPr>
          <w:i/>
          <w:iCs/>
          <w:color w:val="000000" w:themeColor="text1"/>
          <w:sz w:val="23"/>
          <w:szCs w:val="23"/>
        </w:rPr>
        <w:t>,</w:t>
      </w:r>
      <w:r w:rsidRPr="00FB2A1B">
        <w:rPr>
          <w:color w:val="000000" w:themeColor="text1"/>
          <w:sz w:val="23"/>
          <w:szCs w:val="23"/>
        </w:rPr>
        <w:t xml:space="preserve"> relacionados ao objeto contratual, deverá comprovar tal condição mediante a </w:t>
      </w:r>
      <w:r w:rsidRPr="00FB2A1B">
        <w:rPr>
          <w:color w:val="000000" w:themeColor="text1"/>
          <w:sz w:val="23"/>
          <w:szCs w:val="23"/>
        </w:rPr>
        <w:lastRenderedPageBreak/>
        <w:t>apresentação de declaração da Fazenda respectiva do seu domicílio ou sede, ou outra equivalente, na forma da lei.</w:t>
      </w:r>
    </w:p>
    <w:p w:rsidR="006D5FA5" w:rsidRPr="00FB2A1B" w:rsidRDefault="006D5FA5" w:rsidP="007D3280">
      <w:pPr>
        <w:pStyle w:val="Nivel2"/>
        <w:rPr>
          <w:color w:val="000000" w:themeColor="text1"/>
          <w:sz w:val="23"/>
          <w:szCs w:val="23"/>
        </w:rPr>
      </w:pPr>
      <w:r w:rsidRPr="00FB2A1B">
        <w:rPr>
          <w:color w:val="000000" w:themeColor="text1"/>
          <w:sz w:val="23"/>
          <w:szCs w:val="23"/>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Qualificação Econômico-Financeira</w:t>
      </w:r>
    </w:p>
    <w:p w:rsidR="005B0AFB" w:rsidRPr="00FB2A1B" w:rsidRDefault="006D5FA5" w:rsidP="007D3280">
      <w:pPr>
        <w:pStyle w:val="Nivel2"/>
        <w:rPr>
          <w:b/>
          <w:color w:val="000000" w:themeColor="text1"/>
          <w:sz w:val="23"/>
          <w:szCs w:val="23"/>
        </w:rPr>
      </w:pPr>
      <w:r w:rsidRPr="00FB2A1B">
        <w:rPr>
          <w:color w:val="000000" w:themeColor="text1"/>
          <w:sz w:val="23"/>
          <w:szCs w:val="23"/>
        </w:rPr>
        <w:t>Certidão negativa de falência expedida pelo distribuidor da sede do fornecedor</w:t>
      </w:r>
      <w:r w:rsidR="00ED1425" w:rsidRPr="00FB2A1B">
        <w:rPr>
          <w:color w:val="000000" w:themeColor="text1"/>
          <w:sz w:val="23"/>
          <w:szCs w:val="23"/>
        </w:rPr>
        <w:t xml:space="preserve">, dentro do prazo de validade previsto na própria certidão, ou, na omissão desta, expedida nos últimos </w:t>
      </w:r>
      <w:r w:rsidR="00ED1425" w:rsidRPr="00FB2A1B">
        <w:rPr>
          <w:b/>
          <w:color w:val="000000" w:themeColor="text1"/>
          <w:sz w:val="23"/>
          <w:szCs w:val="23"/>
        </w:rPr>
        <w:t>30 (trinta)</w:t>
      </w:r>
      <w:r w:rsidR="00ED1425" w:rsidRPr="00FB2A1B">
        <w:rPr>
          <w:color w:val="000000" w:themeColor="text1"/>
          <w:sz w:val="23"/>
          <w:szCs w:val="23"/>
        </w:rPr>
        <w:t xml:space="preserve"> dias contados da data de abertura da sessão pública deste Preg</w:t>
      </w:r>
      <w:r w:rsidR="006C08A3" w:rsidRPr="00FB2A1B">
        <w:rPr>
          <w:color w:val="000000" w:themeColor="text1"/>
          <w:sz w:val="23"/>
          <w:szCs w:val="23"/>
        </w:rPr>
        <w:t xml:space="preserve">ão. </w:t>
      </w:r>
      <w:hyperlink r:id="rId21" w:anchor="art69">
        <w:r w:rsidRPr="00FB2A1B">
          <w:rPr>
            <w:rStyle w:val="Hyperlink"/>
            <w:color w:val="000000" w:themeColor="text1"/>
            <w:sz w:val="23"/>
            <w:szCs w:val="23"/>
          </w:rPr>
          <w:t>Lei nº 14.133, de 2021, art. 69, caput, inciso II</w:t>
        </w:r>
        <w:proofErr w:type="gramStart"/>
      </w:hyperlink>
      <w:r w:rsidRPr="00FB2A1B">
        <w:rPr>
          <w:color w:val="000000" w:themeColor="text1"/>
          <w:sz w:val="23"/>
          <w:szCs w:val="23"/>
        </w:rPr>
        <w:t>)</w:t>
      </w:r>
      <w:proofErr w:type="gramEnd"/>
      <w:r w:rsidRPr="00FB2A1B">
        <w:rPr>
          <w:color w:val="000000" w:themeColor="text1"/>
          <w:sz w:val="23"/>
          <w:szCs w:val="23"/>
        </w:rPr>
        <w:t>;</w:t>
      </w:r>
    </w:p>
    <w:p w:rsidR="005B0AFB" w:rsidRPr="00FB2A1B" w:rsidRDefault="77E01502" w:rsidP="007D3280">
      <w:pPr>
        <w:pStyle w:val="Nivel2"/>
        <w:rPr>
          <w:color w:val="000000" w:themeColor="text1"/>
          <w:sz w:val="23"/>
          <w:szCs w:val="23"/>
        </w:rPr>
      </w:pPr>
      <w:r w:rsidRPr="00FB2A1B">
        <w:rPr>
          <w:color w:val="000000" w:themeColor="text1"/>
          <w:sz w:val="23"/>
          <w:szCs w:val="23"/>
        </w:rPr>
        <w:t>B</w:t>
      </w:r>
      <w:r w:rsidR="005B0AFB" w:rsidRPr="00FB2A1B">
        <w:rPr>
          <w:color w:val="000000" w:themeColor="text1"/>
          <w:sz w:val="23"/>
          <w:szCs w:val="23"/>
        </w:rPr>
        <w:t xml:space="preserve">alanço patrimonial, demonstração de resultado de exercício e demais demonstrações contábeis </w:t>
      </w:r>
      <w:r w:rsidR="005B0AFB" w:rsidRPr="00FB2A1B">
        <w:rPr>
          <w:color w:val="000000" w:themeColor="text1"/>
          <w:sz w:val="23"/>
          <w:szCs w:val="23"/>
          <w:u w:val="single"/>
        </w:rPr>
        <w:t xml:space="preserve">dos </w:t>
      </w:r>
      <w:proofErr w:type="gramStart"/>
      <w:r w:rsidR="005B0AFB" w:rsidRPr="00FB2A1B">
        <w:rPr>
          <w:color w:val="000000" w:themeColor="text1"/>
          <w:sz w:val="23"/>
          <w:szCs w:val="23"/>
          <w:u w:val="single"/>
        </w:rPr>
        <w:t>2</w:t>
      </w:r>
      <w:proofErr w:type="gramEnd"/>
      <w:r w:rsidR="005B0AFB" w:rsidRPr="00FB2A1B">
        <w:rPr>
          <w:color w:val="000000" w:themeColor="text1"/>
          <w:sz w:val="23"/>
          <w:szCs w:val="23"/>
          <w:u w:val="single"/>
        </w:rPr>
        <w:t xml:space="preserve"> (dois) últimos exercícios sociais</w:t>
      </w:r>
      <w:r w:rsidR="005B0AFB" w:rsidRPr="00FB2A1B">
        <w:rPr>
          <w:color w:val="000000" w:themeColor="text1"/>
          <w:sz w:val="23"/>
          <w:szCs w:val="23"/>
        </w:rPr>
        <w:t>, comprovando;</w:t>
      </w:r>
    </w:p>
    <w:p w:rsidR="005B0AFB" w:rsidRPr="00FB2A1B" w:rsidRDefault="005B0AFB" w:rsidP="007D3280">
      <w:pPr>
        <w:pStyle w:val="Nivel3"/>
        <w:spacing w:line="240" w:lineRule="auto"/>
        <w:ind w:left="1418" w:firstLine="0"/>
        <w:rPr>
          <w:sz w:val="23"/>
          <w:szCs w:val="23"/>
        </w:rPr>
      </w:pPr>
      <w:proofErr w:type="gramStart"/>
      <w:r w:rsidRPr="00FB2A1B">
        <w:rPr>
          <w:sz w:val="23"/>
          <w:szCs w:val="23"/>
        </w:rPr>
        <w:t>índices</w:t>
      </w:r>
      <w:proofErr w:type="gramEnd"/>
      <w:r w:rsidRPr="00FB2A1B">
        <w:rPr>
          <w:sz w:val="23"/>
          <w:szCs w:val="23"/>
        </w:rPr>
        <w:t xml:space="preserve"> de Liquidez Geral (LG), Liquidez Corrente (LC), e Solvência Geral (SG) superiores a 1 (um);</w:t>
      </w:r>
    </w:p>
    <w:p w:rsidR="00815528" w:rsidRPr="00FB2A1B" w:rsidRDefault="005B0AFB" w:rsidP="007D3280">
      <w:pPr>
        <w:pStyle w:val="Nivel3"/>
        <w:spacing w:line="240" w:lineRule="auto"/>
        <w:ind w:left="1418" w:firstLine="0"/>
        <w:rPr>
          <w:sz w:val="23"/>
          <w:szCs w:val="23"/>
        </w:rPr>
      </w:pPr>
      <w:r w:rsidRPr="00FB2A1B">
        <w:rPr>
          <w:sz w:val="23"/>
          <w:szCs w:val="23"/>
        </w:rPr>
        <w:t>As empresas criadas no exercício financeiro da licitação deverão atender a todas as exigências da habilitação e poderão substituir os demonstrativos contábeis pelo balanço de abertura.</w:t>
      </w:r>
    </w:p>
    <w:p w:rsidR="00815528" w:rsidRPr="00FB2A1B" w:rsidRDefault="1FB398B6" w:rsidP="007D3280">
      <w:pPr>
        <w:pStyle w:val="Nivel3"/>
        <w:spacing w:line="240" w:lineRule="auto"/>
        <w:ind w:left="1418" w:firstLine="0"/>
        <w:rPr>
          <w:sz w:val="23"/>
          <w:szCs w:val="23"/>
        </w:rPr>
      </w:pPr>
      <w:r w:rsidRPr="00FB2A1B">
        <w:rPr>
          <w:sz w:val="23"/>
          <w:szCs w:val="23"/>
        </w:rPr>
        <w:t xml:space="preserve">Os documentos referidos acima limitar-se-ão ao último exercício no caso de a pessoa jurídica ter sido constituída há menos de </w:t>
      </w:r>
      <w:proofErr w:type="gramStart"/>
      <w:r w:rsidRPr="00FB2A1B">
        <w:rPr>
          <w:sz w:val="23"/>
          <w:szCs w:val="23"/>
        </w:rPr>
        <w:t>2</w:t>
      </w:r>
      <w:proofErr w:type="gramEnd"/>
      <w:r w:rsidRPr="00FB2A1B">
        <w:rPr>
          <w:sz w:val="23"/>
          <w:szCs w:val="23"/>
        </w:rPr>
        <w:t xml:space="preserve"> (dois) anos</w:t>
      </w:r>
      <w:r w:rsidR="1280A267" w:rsidRPr="00FB2A1B">
        <w:rPr>
          <w:sz w:val="23"/>
          <w:szCs w:val="23"/>
        </w:rPr>
        <w:t>;</w:t>
      </w:r>
    </w:p>
    <w:p w:rsidR="1280A267" w:rsidRPr="00FB2A1B" w:rsidRDefault="1280A267" w:rsidP="007D3280">
      <w:pPr>
        <w:pStyle w:val="Nivel3"/>
        <w:spacing w:line="240" w:lineRule="auto"/>
        <w:ind w:left="1418" w:firstLine="0"/>
        <w:rPr>
          <w:sz w:val="23"/>
          <w:szCs w:val="23"/>
        </w:rPr>
      </w:pPr>
      <w:r w:rsidRPr="00FB2A1B">
        <w:rPr>
          <w:sz w:val="23"/>
          <w:szCs w:val="23"/>
        </w:rPr>
        <w:t xml:space="preserve">Os documentos referidos acima deverão ser exigidos com base no limite definido pela Receita Federal do Brasil para transmissão da Escrituração Contábil Digital - ECD ao </w:t>
      </w:r>
      <w:proofErr w:type="spellStart"/>
      <w:r w:rsidRPr="00FB2A1B">
        <w:rPr>
          <w:sz w:val="23"/>
          <w:szCs w:val="23"/>
        </w:rPr>
        <w:t>Sped</w:t>
      </w:r>
      <w:proofErr w:type="spellEnd"/>
      <w:r w:rsidRPr="00FB2A1B">
        <w:rPr>
          <w:sz w:val="23"/>
          <w:szCs w:val="23"/>
        </w:rPr>
        <w:t>.</w:t>
      </w:r>
    </w:p>
    <w:p w:rsidR="006D5FA5" w:rsidRPr="00FB2A1B" w:rsidRDefault="006D5FA5" w:rsidP="007D3280">
      <w:pPr>
        <w:pStyle w:val="Nivel2"/>
        <w:rPr>
          <w:color w:val="000000" w:themeColor="text1"/>
          <w:sz w:val="23"/>
          <w:szCs w:val="23"/>
        </w:rPr>
      </w:pPr>
      <w:r w:rsidRPr="00FB2A1B">
        <w:rPr>
          <w:color w:val="000000" w:themeColor="text1"/>
          <w:sz w:val="23"/>
          <w:szCs w:val="23"/>
        </w:rPr>
        <w:t xml:space="preserve">Caso a empresa licitante apresente resultado inferior ou igual a </w:t>
      </w:r>
      <w:proofErr w:type="gramStart"/>
      <w:r w:rsidRPr="00FB2A1B">
        <w:rPr>
          <w:color w:val="000000" w:themeColor="text1"/>
          <w:sz w:val="23"/>
          <w:szCs w:val="23"/>
        </w:rPr>
        <w:t>1</w:t>
      </w:r>
      <w:proofErr w:type="gramEnd"/>
      <w:r w:rsidRPr="00FB2A1B">
        <w:rPr>
          <w:color w:val="000000" w:themeColor="text1"/>
          <w:sz w:val="23"/>
          <w:szCs w:val="23"/>
        </w:rPr>
        <w:t xml:space="preserve"> (um) em qualquer dos índices de Liquidez Geral (LG), Solvência Geral (SG) e Liquidez Corrente (LC), será exigido para fins de habilitação patrimônio líquido mínimo de </w:t>
      </w:r>
      <w:r w:rsidR="003B4C44" w:rsidRPr="00FB2A1B">
        <w:rPr>
          <w:color w:val="000000" w:themeColor="text1"/>
          <w:sz w:val="23"/>
          <w:szCs w:val="23"/>
        </w:rPr>
        <w:t>10</w:t>
      </w:r>
      <w:r w:rsidRPr="00FB2A1B">
        <w:rPr>
          <w:color w:val="000000" w:themeColor="text1"/>
          <w:sz w:val="23"/>
          <w:szCs w:val="23"/>
        </w:rPr>
        <w:t>% do valor total estimado da parcela pertinente.</w:t>
      </w:r>
    </w:p>
    <w:p w:rsidR="005E6F84" w:rsidRPr="00FB2A1B" w:rsidRDefault="005E6F84" w:rsidP="007D3280">
      <w:pPr>
        <w:pStyle w:val="Nivel2"/>
        <w:rPr>
          <w:color w:val="000000" w:themeColor="text1"/>
          <w:sz w:val="23"/>
          <w:szCs w:val="23"/>
        </w:rPr>
      </w:pPr>
      <w:r w:rsidRPr="00FB2A1B">
        <w:rPr>
          <w:color w:val="000000" w:themeColor="text1"/>
          <w:sz w:val="23"/>
          <w:szCs w:val="23"/>
        </w:rPr>
        <w:t>As empresas criadas no exercício financeiro da licitação deverão atender a todas as exigências da habilitação e poderão substituir os demonstrativos contábeis pelo balanço de abertura. (Lei nº 14.133, de 2021, art. 65, §1º).</w:t>
      </w:r>
    </w:p>
    <w:p w:rsidR="006D5FA5" w:rsidRPr="00FB2A1B" w:rsidRDefault="006D5FA5" w:rsidP="007D3280">
      <w:pPr>
        <w:pStyle w:val="Nvel2-Red"/>
        <w:rPr>
          <w:i w:val="0"/>
          <w:color w:val="000000" w:themeColor="text1"/>
          <w:sz w:val="23"/>
          <w:szCs w:val="23"/>
        </w:rPr>
      </w:pPr>
      <w:r w:rsidRPr="00FB2A1B">
        <w:rPr>
          <w:i w:val="0"/>
          <w:color w:val="000000" w:themeColor="text1"/>
          <w:sz w:val="23"/>
          <w:szCs w:val="23"/>
        </w:rPr>
        <w:t>O atendimento dos índices econômicos previstos neste item deverá ser atestado mediante declaração assinada por profissional habilitado da área contábil, apresentada pelo fornecedor.</w:t>
      </w:r>
    </w:p>
    <w:p w:rsidR="006D5FA5" w:rsidRPr="00FB2A1B" w:rsidRDefault="006D5FA5" w:rsidP="007D3280">
      <w:pPr>
        <w:pStyle w:val="Nvel1-SemNumPreto"/>
        <w:spacing w:line="240" w:lineRule="auto"/>
        <w:rPr>
          <w:color w:val="000000" w:themeColor="text1"/>
          <w:sz w:val="23"/>
          <w:szCs w:val="23"/>
        </w:rPr>
      </w:pPr>
      <w:r w:rsidRPr="00FB2A1B">
        <w:rPr>
          <w:color w:val="000000" w:themeColor="text1"/>
          <w:sz w:val="23"/>
          <w:szCs w:val="23"/>
        </w:rPr>
        <w:t>Qualificação Técnica</w:t>
      </w:r>
    </w:p>
    <w:p w:rsidR="006A1435" w:rsidRPr="00FB2A1B" w:rsidRDefault="006A1435" w:rsidP="006A1435">
      <w:pPr>
        <w:pStyle w:val="Nvel2-Red"/>
        <w:rPr>
          <w:i w:val="0"/>
          <w:color w:val="000000" w:themeColor="text1"/>
          <w:sz w:val="23"/>
          <w:szCs w:val="23"/>
        </w:rPr>
      </w:pPr>
      <w:r w:rsidRPr="00FB2A1B">
        <w:rPr>
          <w:color w:val="000000" w:themeColor="text1"/>
          <w:sz w:val="23"/>
          <w:szCs w:val="23"/>
        </w:rPr>
        <w:t>Comprovação da Autorização de Funcionamento da Empresa (AFE) participante da Licitação, emitida pela ANVISA - Agência Nacional de Vigilância Sanitária, em original ou cópia autenticada do Diário Oficial da União – DOU, que evidencie sua data, página, seção e número, e conste a Portaria ou Resolução concessiva desse ato;</w:t>
      </w:r>
    </w:p>
    <w:p w:rsidR="006A1435" w:rsidRPr="00FB2A1B" w:rsidRDefault="006A1435" w:rsidP="006A1435">
      <w:pPr>
        <w:pStyle w:val="Nvel2-Red"/>
        <w:rPr>
          <w:i w:val="0"/>
          <w:color w:val="000000" w:themeColor="text1"/>
          <w:sz w:val="23"/>
          <w:szCs w:val="23"/>
        </w:rPr>
      </w:pPr>
      <w:r w:rsidRPr="00FB2A1B">
        <w:rPr>
          <w:i w:val="0"/>
          <w:color w:val="000000" w:themeColor="text1"/>
          <w:sz w:val="23"/>
          <w:szCs w:val="23"/>
        </w:rPr>
        <w:lastRenderedPageBreak/>
        <w:t>Registro ou Inscrição da empresa licitante no Conselho Regional de Farmácia, CRF, do Estado onde estiver instalado, bem como do seu responsável técnico constante no termo de responsabilidade técnica apresentado ao órgão sanitário competente;</w:t>
      </w:r>
    </w:p>
    <w:p w:rsidR="006A1435" w:rsidRPr="00FB2A1B" w:rsidRDefault="006A1435" w:rsidP="006A1435">
      <w:pPr>
        <w:pStyle w:val="Nvel2-Red"/>
        <w:spacing w:line="276" w:lineRule="auto"/>
        <w:rPr>
          <w:color w:val="000000" w:themeColor="text1"/>
          <w:sz w:val="23"/>
          <w:szCs w:val="23"/>
        </w:rPr>
      </w:pPr>
      <w:r w:rsidRPr="00FB2A1B">
        <w:rPr>
          <w:color w:val="000000" w:themeColor="text1"/>
          <w:sz w:val="23"/>
          <w:szCs w:val="23"/>
        </w:rPr>
        <w:t>Comprovação de aptidão para fornecimentos de materiais odontológicos, em características, quantidades e prazos compatíveis com o objeto desta licitação, ou com o(s) lote(s) pertinente(s), por meio da apresentação de atestados fornecidos por pessoas jurídicas de direito público ou privado.</w:t>
      </w:r>
    </w:p>
    <w:p w:rsidR="00BA5099" w:rsidRPr="00FB2A1B" w:rsidRDefault="006D5FA5" w:rsidP="007D3280">
      <w:pPr>
        <w:pStyle w:val="Nivel3"/>
        <w:spacing w:line="240" w:lineRule="auto"/>
        <w:ind w:left="1418" w:firstLine="0"/>
        <w:rPr>
          <w:sz w:val="23"/>
          <w:szCs w:val="23"/>
        </w:rPr>
      </w:pPr>
      <w:r w:rsidRPr="00FB2A1B">
        <w:rPr>
          <w:sz w:val="23"/>
          <w:szCs w:val="23"/>
        </w:rPr>
        <w:t xml:space="preserve"> Os atestados de capacidade técnica poderão ser apresentados em nome da matriz ou da filial do fornecedor.</w:t>
      </w:r>
    </w:p>
    <w:p w:rsidR="006D5FA5" w:rsidRPr="00FB2A1B" w:rsidRDefault="006D5FA5" w:rsidP="007D3280">
      <w:pPr>
        <w:pStyle w:val="Nivel3"/>
        <w:spacing w:line="240" w:lineRule="auto"/>
        <w:ind w:left="1418" w:firstLine="0"/>
        <w:rPr>
          <w:sz w:val="23"/>
          <w:szCs w:val="23"/>
        </w:rPr>
      </w:pPr>
      <w:r w:rsidRPr="00FB2A1B">
        <w:rPr>
          <w:sz w:val="23"/>
          <w:szCs w:val="23"/>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p w:rsidR="006D5FA5" w:rsidRPr="00FB2A1B" w:rsidRDefault="006D5FA5" w:rsidP="007D3280">
      <w:pPr>
        <w:pStyle w:val="Nivel01"/>
        <w:spacing w:line="240" w:lineRule="auto"/>
        <w:rPr>
          <w:color w:val="000000" w:themeColor="text1"/>
          <w:sz w:val="23"/>
          <w:szCs w:val="23"/>
        </w:rPr>
      </w:pPr>
      <w:r w:rsidRPr="00FB2A1B">
        <w:rPr>
          <w:color w:val="000000" w:themeColor="text1"/>
          <w:sz w:val="23"/>
          <w:szCs w:val="23"/>
        </w:rPr>
        <w:t>ADEQUAÇÃO ORÇAMENTÁRIA</w:t>
      </w:r>
    </w:p>
    <w:p w:rsidR="00A85529" w:rsidRPr="00FB2A1B" w:rsidRDefault="00362566" w:rsidP="007D3280">
      <w:pPr>
        <w:pStyle w:val="Nvel2-Red"/>
        <w:rPr>
          <w:i w:val="0"/>
          <w:color w:val="000000" w:themeColor="text1"/>
          <w:sz w:val="23"/>
          <w:szCs w:val="23"/>
        </w:rPr>
      </w:pPr>
      <w:r w:rsidRPr="00FB2A1B">
        <w:rPr>
          <w:i w:val="0"/>
          <w:color w:val="000000" w:themeColor="text1"/>
          <w:sz w:val="23"/>
          <w:szCs w:val="23"/>
        </w:rPr>
        <w:t xml:space="preserve">As despesas decorrentes </w:t>
      </w:r>
      <w:proofErr w:type="gramStart"/>
      <w:r w:rsidRPr="00FB2A1B">
        <w:rPr>
          <w:i w:val="0"/>
          <w:color w:val="000000" w:themeColor="text1"/>
          <w:sz w:val="23"/>
          <w:szCs w:val="23"/>
        </w:rPr>
        <w:t xml:space="preserve">da </w:t>
      </w:r>
      <w:r w:rsidR="006D5FA5" w:rsidRPr="00FB2A1B">
        <w:rPr>
          <w:i w:val="0"/>
          <w:color w:val="000000" w:themeColor="text1"/>
          <w:sz w:val="23"/>
          <w:szCs w:val="23"/>
        </w:rPr>
        <w:t>presente</w:t>
      </w:r>
      <w:proofErr w:type="gramEnd"/>
      <w:r w:rsidR="006D5FA5" w:rsidRPr="00FB2A1B">
        <w:rPr>
          <w:i w:val="0"/>
          <w:color w:val="000000" w:themeColor="text1"/>
          <w:sz w:val="23"/>
          <w:szCs w:val="23"/>
        </w:rPr>
        <w:t xml:space="preserve"> contratação correrão à conta de recursos específicos consignados no Orçamento </w:t>
      </w:r>
      <w:r w:rsidR="00A85529" w:rsidRPr="00FB2A1B">
        <w:rPr>
          <w:i w:val="0"/>
          <w:color w:val="000000" w:themeColor="text1"/>
          <w:sz w:val="23"/>
          <w:szCs w:val="23"/>
        </w:rPr>
        <w:t>do Município</w:t>
      </w:r>
      <w:r w:rsidR="006D5FA5" w:rsidRPr="00FB2A1B">
        <w:rPr>
          <w:i w:val="0"/>
          <w:color w:val="000000" w:themeColor="text1"/>
          <w:sz w:val="23"/>
          <w:szCs w:val="23"/>
        </w:rPr>
        <w:t>.</w:t>
      </w:r>
    </w:p>
    <w:p w:rsidR="007D3280" w:rsidRPr="00FB2A1B" w:rsidRDefault="00A85529" w:rsidP="007D3280">
      <w:pPr>
        <w:pStyle w:val="Nvel2-Red"/>
        <w:rPr>
          <w:i w:val="0"/>
          <w:color w:val="000000" w:themeColor="text1"/>
          <w:sz w:val="23"/>
          <w:szCs w:val="23"/>
        </w:rPr>
      </w:pPr>
      <w:r w:rsidRPr="00FB2A1B">
        <w:rPr>
          <w:i w:val="0"/>
          <w:color w:val="000000" w:themeColor="text1"/>
          <w:sz w:val="23"/>
          <w:szCs w:val="23"/>
        </w:rPr>
        <w:t>A indicação da disponibilidade de créditos orçamentários somente será exigida para a formalização do contrato ou de outro instrumento hábil.</w:t>
      </w:r>
      <w:bookmarkEnd w:id="0"/>
    </w:p>
    <w:p w:rsidR="007D3280" w:rsidRPr="00FB2A1B" w:rsidRDefault="007D3280" w:rsidP="007D3280">
      <w:pPr>
        <w:rPr>
          <w:rFonts w:ascii="Arial" w:hAnsi="Arial" w:cs="Arial"/>
          <w:sz w:val="23"/>
          <w:szCs w:val="23"/>
        </w:rPr>
      </w:pPr>
    </w:p>
    <w:p w:rsidR="00E20127" w:rsidRPr="00FB2A1B" w:rsidRDefault="006A1435" w:rsidP="007D3280">
      <w:pPr>
        <w:pStyle w:val="Nivel2"/>
        <w:numPr>
          <w:ilvl w:val="0"/>
          <w:numId w:val="0"/>
        </w:numPr>
        <w:ind w:left="999"/>
        <w:jc w:val="right"/>
        <w:rPr>
          <w:color w:val="000000" w:themeColor="text1"/>
          <w:sz w:val="23"/>
          <w:szCs w:val="23"/>
        </w:rPr>
      </w:pPr>
      <w:r w:rsidRPr="00FB2A1B">
        <w:rPr>
          <w:color w:val="000000" w:themeColor="text1"/>
          <w:sz w:val="23"/>
          <w:szCs w:val="23"/>
        </w:rPr>
        <w:t>Canápolis - BA, 11</w:t>
      </w:r>
      <w:r w:rsidR="001C58EC" w:rsidRPr="00FB2A1B">
        <w:rPr>
          <w:color w:val="000000" w:themeColor="text1"/>
          <w:sz w:val="23"/>
          <w:szCs w:val="23"/>
        </w:rPr>
        <w:t xml:space="preserve"> </w:t>
      </w:r>
      <w:r w:rsidR="00A85529" w:rsidRPr="00FB2A1B">
        <w:rPr>
          <w:color w:val="000000" w:themeColor="text1"/>
          <w:sz w:val="23"/>
          <w:szCs w:val="23"/>
        </w:rPr>
        <w:t xml:space="preserve">de </w:t>
      </w:r>
      <w:r w:rsidR="00861D5E" w:rsidRPr="00FB2A1B">
        <w:rPr>
          <w:color w:val="000000" w:themeColor="text1"/>
          <w:sz w:val="23"/>
          <w:szCs w:val="23"/>
        </w:rPr>
        <w:t xml:space="preserve">outubro </w:t>
      </w:r>
      <w:r w:rsidR="008F22DB" w:rsidRPr="00FB2A1B">
        <w:rPr>
          <w:color w:val="000000" w:themeColor="text1"/>
          <w:sz w:val="23"/>
          <w:szCs w:val="23"/>
        </w:rPr>
        <w:t>de 2024</w:t>
      </w:r>
      <w:r w:rsidR="007D3280" w:rsidRPr="00FB2A1B">
        <w:rPr>
          <w:color w:val="000000" w:themeColor="text1"/>
          <w:sz w:val="23"/>
          <w:szCs w:val="23"/>
        </w:rPr>
        <w:t>.</w:t>
      </w:r>
    </w:p>
    <w:p w:rsidR="006A1435" w:rsidRPr="00FB2A1B" w:rsidRDefault="006A1435" w:rsidP="007D3280">
      <w:pPr>
        <w:pStyle w:val="Nivel2"/>
        <w:numPr>
          <w:ilvl w:val="0"/>
          <w:numId w:val="0"/>
        </w:numPr>
        <w:ind w:left="999"/>
        <w:jc w:val="right"/>
        <w:rPr>
          <w:color w:val="000000" w:themeColor="text1"/>
          <w:sz w:val="23"/>
          <w:szCs w:val="23"/>
        </w:rPr>
      </w:pPr>
    </w:p>
    <w:p w:rsidR="006A1435" w:rsidRPr="00FB2A1B" w:rsidRDefault="006A1435" w:rsidP="007D3280">
      <w:pPr>
        <w:pStyle w:val="Nivel2"/>
        <w:numPr>
          <w:ilvl w:val="0"/>
          <w:numId w:val="0"/>
        </w:numPr>
        <w:ind w:left="999"/>
        <w:jc w:val="right"/>
        <w:rPr>
          <w:color w:val="000000" w:themeColor="text1"/>
          <w:sz w:val="23"/>
          <w:szCs w:val="23"/>
        </w:rPr>
      </w:pPr>
    </w:p>
    <w:p w:rsidR="006A1435" w:rsidRPr="00FB2A1B" w:rsidRDefault="006A1435" w:rsidP="006A1435">
      <w:pPr>
        <w:spacing w:before="120" w:afterLines="120" w:after="288"/>
        <w:ind w:left="357"/>
        <w:jc w:val="center"/>
        <w:rPr>
          <w:rFonts w:ascii="Arial" w:eastAsia="Arial" w:hAnsi="Arial" w:cs="Arial"/>
          <w:b/>
          <w:color w:val="000000" w:themeColor="text1"/>
          <w:sz w:val="23"/>
          <w:szCs w:val="23"/>
        </w:rPr>
      </w:pPr>
    </w:p>
    <w:p w:rsidR="006A1435" w:rsidRPr="00FB2A1B" w:rsidRDefault="006A1435" w:rsidP="006A1435">
      <w:pPr>
        <w:spacing w:before="120" w:afterLines="120" w:after="288"/>
        <w:ind w:left="357"/>
        <w:jc w:val="center"/>
        <w:rPr>
          <w:rFonts w:ascii="Arial" w:eastAsia="Arial" w:hAnsi="Arial" w:cs="Arial"/>
          <w:b/>
          <w:color w:val="000000" w:themeColor="text1"/>
          <w:sz w:val="23"/>
          <w:szCs w:val="23"/>
        </w:rPr>
      </w:pPr>
      <w:bookmarkStart w:id="4" w:name="_GoBack"/>
      <w:bookmarkEnd w:id="4"/>
    </w:p>
    <w:p w:rsidR="00DC41DD" w:rsidRPr="00FB2A1B" w:rsidRDefault="00B500C5" w:rsidP="006A1435">
      <w:pPr>
        <w:spacing w:before="120" w:afterLines="120" w:after="288"/>
        <w:ind w:left="357"/>
        <w:jc w:val="center"/>
        <w:rPr>
          <w:rFonts w:ascii="Arial" w:eastAsia="Arial" w:hAnsi="Arial" w:cs="Arial"/>
          <w:color w:val="000000" w:themeColor="text1"/>
          <w:sz w:val="23"/>
          <w:szCs w:val="23"/>
        </w:rPr>
      </w:pPr>
      <w:r w:rsidRPr="00FB2A1B">
        <w:rPr>
          <w:rFonts w:ascii="Arial" w:eastAsia="Arial" w:hAnsi="Arial" w:cs="Arial"/>
          <w:b/>
          <w:color w:val="000000" w:themeColor="text1"/>
          <w:sz w:val="23"/>
          <w:szCs w:val="23"/>
        </w:rPr>
        <w:t>Laisa Graziella Silva Ataíde</w:t>
      </w:r>
      <w:r w:rsidR="00BA5099" w:rsidRPr="00FB2A1B">
        <w:rPr>
          <w:rFonts w:ascii="Arial" w:eastAsia="Arial" w:hAnsi="Arial" w:cs="Arial"/>
          <w:color w:val="000000" w:themeColor="text1"/>
          <w:sz w:val="23"/>
          <w:szCs w:val="23"/>
        </w:rPr>
        <w:br/>
        <w:t>Secretária</w:t>
      </w:r>
      <w:r w:rsidR="00A85529" w:rsidRPr="00FB2A1B">
        <w:rPr>
          <w:rFonts w:ascii="Arial" w:eastAsia="Arial" w:hAnsi="Arial" w:cs="Arial"/>
          <w:color w:val="000000" w:themeColor="text1"/>
          <w:sz w:val="23"/>
          <w:szCs w:val="23"/>
        </w:rPr>
        <w:t xml:space="preserve"> Municipal de </w:t>
      </w:r>
      <w:r w:rsidRPr="00FB2A1B">
        <w:rPr>
          <w:rFonts w:ascii="Arial" w:eastAsia="Arial" w:hAnsi="Arial" w:cs="Arial"/>
          <w:color w:val="000000" w:themeColor="text1"/>
          <w:sz w:val="23"/>
          <w:szCs w:val="23"/>
        </w:rPr>
        <w:t>Saúde</w:t>
      </w:r>
    </w:p>
    <w:sectPr w:rsidR="00DC41DD" w:rsidRPr="00FB2A1B" w:rsidSect="00070EE0">
      <w:headerReference w:type="default" r:id="rId22"/>
      <w:footerReference w:type="default" r:id="rId23"/>
      <w:pgSz w:w="11906" w:h="16838" w:code="9"/>
      <w:pgMar w:top="2977" w:right="1134" w:bottom="1276" w:left="1134" w:header="709" w:footer="284"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38EFB4F" w15:done="0"/>
  <w15:commentEx w15:paraId="6F518A73" w15:done="0"/>
  <w15:commentEx w15:paraId="043DF909" w15:done="0"/>
  <w15:commentEx w15:paraId="47CAB683" w15:done="0"/>
  <w15:commentEx w15:paraId="67996905" w15:done="0"/>
  <w15:commentEx w15:paraId="127A4C39" w15:done="0"/>
  <w15:commentEx w15:paraId="760F5483" w15:done="0"/>
  <w15:commentEx w15:paraId="54330E4C" w15:done="0"/>
  <w15:commentEx w15:paraId="4C44CEAD" w15:done="0"/>
  <w15:commentEx w15:paraId="6FCBDFB8" w15:done="0"/>
  <w15:commentEx w15:paraId="2C17EE25" w15:done="0"/>
  <w15:commentEx w15:paraId="2A82F33A" w15:done="0"/>
  <w15:commentEx w15:paraId="5E3C0765" w15:done="0"/>
  <w15:commentEx w15:paraId="54FAF1F7" w15:done="0"/>
  <w15:commentEx w15:paraId="331557D2" w15:done="0"/>
  <w15:commentEx w15:paraId="393F557F" w15:done="0"/>
  <w15:commentEx w15:paraId="555AE616" w15:done="0"/>
  <w15:commentEx w15:paraId="360E872C" w15:done="0"/>
  <w15:commentEx w15:paraId="0E95F0E9" w15:done="0"/>
  <w15:commentEx w15:paraId="68F91D16" w15:done="0"/>
  <w15:commentEx w15:paraId="319158C7" w15:done="0"/>
  <w15:commentEx w15:paraId="1FE55ED1" w15:done="0"/>
  <w15:commentEx w15:paraId="2195F75E" w15:done="0"/>
  <w15:commentEx w15:paraId="483B7682" w15:done="0"/>
  <w15:commentEx w15:paraId="085D2610" w15:done="0"/>
  <w15:commentEx w15:paraId="05C09471" w15:done="0"/>
  <w15:commentEx w15:paraId="6D169FF4" w15:done="0"/>
  <w15:commentEx w15:paraId="304C5436" w15:done="0"/>
  <w15:commentEx w15:paraId="54D2DD8B" w15:done="0"/>
  <w15:commentEx w15:paraId="39EA27C5" w15:done="0"/>
  <w15:commentEx w15:paraId="05D9AF48" w15:done="0"/>
  <w15:commentEx w15:paraId="02977081" w15:done="0"/>
  <w15:commentEx w15:paraId="0ED175E3" w15:done="0"/>
  <w15:commentEx w15:paraId="19FBF25F" w15:done="0"/>
  <w15:commentEx w15:paraId="7D25EDBB" w15:done="0"/>
  <w15:commentEx w15:paraId="1DC45987" w15:done="0"/>
  <w15:commentEx w15:paraId="565FE778" w15:done="0"/>
  <w15:commentEx w15:paraId="436E6079" w15:done="0"/>
  <w15:commentEx w15:paraId="1B0F3320" w15:done="0"/>
  <w15:commentEx w15:paraId="795C1825" w15:done="0"/>
  <w15:commentEx w15:paraId="08BC6D9C" w15:done="0"/>
  <w15:commentEx w15:paraId="5BB3F92A" w15:done="0"/>
  <w15:commentEx w15:paraId="25E59438" w15:done="0"/>
  <w15:commentEx w15:paraId="78DD8023" w15:done="0"/>
  <w15:commentEx w15:paraId="3D76960C" w15:done="0"/>
  <w15:commentEx w15:paraId="1323A6DB" w15:done="0"/>
  <w15:commentEx w15:paraId="79BAD22B" w15:done="0"/>
  <w15:commentEx w15:paraId="38B0A5E8" w15:done="0"/>
  <w15:commentEx w15:paraId="51031AD9" w15:done="0"/>
  <w15:commentEx w15:paraId="2F5C156D" w15:done="0"/>
  <w15:commentEx w15:paraId="5C5073B9" w15:done="0"/>
  <w15:commentEx w15:paraId="6AF8767A" w15:done="0"/>
  <w15:commentEx w15:paraId="31B1A53B" w15:done="0"/>
  <w15:commentEx w15:paraId="663D5E1C" w15:done="0"/>
  <w15:commentEx w15:paraId="2786075A" w15:done="0"/>
  <w15:commentEx w15:paraId="55A09423" w15:done="0"/>
  <w15:commentEx w15:paraId="3E9FDEB2" w15:done="0"/>
  <w15:commentEx w15:paraId="03D42536" w15:done="0"/>
  <w15:commentEx w15:paraId="7A0547D3" w15:done="0"/>
  <w15:commentEx w15:paraId="36D6A7AA" w15:done="0"/>
  <w15:commentEx w15:paraId="4FB63D43" w15:done="0"/>
  <w15:commentEx w15:paraId="25983226" w15:done="0"/>
  <w15:commentEx w15:paraId="78F41A6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38EFB4F" w16cid:durableId="7280AC97"/>
  <w16cid:commentId w16cid:paraId="6F518A73" w16cid:durableId="274CA40B"/>
  <w16cid:commentId w16cid:paraId="043DF909" w16cid:durableId="37B2A2CA"/>
  <w16cid:commentId w16cid:paraId="47CAB683" w16cid:durableId="274B3C45"/>
  <w16cid:commentId w16cid:paraId="67996905" w16cid:durableId="274B3E5C"/>
  <w16cid:commentId w16cid:paraId="127A4C39" w16cid:durableId="274B3EB0"/>
  <w16cid:commentId w16cid:paraId="760F5483" w16cid:durableId="274B4116"/>
  <w16cid:commentId w16cid:paraId="54330E4C" w16cid:durableId="274B45FE"/>
  <w16cid:commentId w16cid:paraId="4C44CEAD" w16cid:durableId="274B4BA5"/>
  <w16cid:commentId w16cid:paraId="6FCBDFB8" w16cid:durableId="274B4DA8"/>
  <w16cid:commentId w16cid:paraId="2C17EE25" w16cid:durableId="274B4E66"/>
  <w16cid:commentId w16cid:paraId="2A82F33A" w16cid:durableId="274B4EF2"/>
  <w16cid:commentId w16cid:paraId="5E3C0765" w16cid:durableId="274B4F0B"/>
  <w16cid:commentId w16cid:paraId="54FAF1F7" w16cid:durableId="274B4F45"/>
  <w16cid:commentId w16cid:paraId="331557D2" w16cid:durableId="274B4F93"/>
  <w16cid:commentId w16cid:paraId="393F557F" w16cid:durableId="2810CEA5"/>
  <w16cid:commentId w16cid:paraId="555AE616" w16cid:durableId="0641096A"/>
  <w16cid:commentId w16cid:paraId="360E872C" w16cid:durableId="274B56A7"/>
  <w16cid:commentId w16cid:paraId="0E95F0E9" w16cid:durableId="274B57A7"/>
  <w16cid:commentId w16cid:paraId="68F91D16" w16cid:durableId="62BE0F90"/>
  <w16cid:commentId w16cid:paraId="319158C7" w16cid:durableId="03246A98"/>
  <w16cid:commentId w16cid:paraId="1FE55ED1" w16cid:durableId="274B585F"/>
  <w16cid:commentId w16cid:paraId="2195F75E" w16cid:durableId="1EA4F660"/>
  <w16cid:commentId w16cid:paraId="483B7682" w16cid:durableId="274B590C"/>
  <w16cid:commentId w16cid:paraId="085D2610" w16cid:durableId="274B597A"/>
  <w16cid:commentId w16cid:paraId="05C09471" w16cid:durableId="274B59F5"/>
  <w16cid:commentId w16cid:paraId="6D169FF4" w16cid:durableId="5EF0CEE5"/>
  <w16cid:commentId w16cid:paraId="304C5436" w16cid:durableId="2810BBB1"/>
  <w16cid:commentId w16cid:paraId="54D2DD8B" w16cid:durableId="274B5C84"/>
  <w16cid:commentId w16cid:paraId="39EA27C5" w16cid:durableId="274B5CE1"/>
  <w16cid:commentId w16cid:paraId="05D9AF48" w16cid:durableId="274B60FC"/>
  <w16cid:commentId w16cid:paraId="02977081" w16cid:durableId="274B6137"/>
  <w16cid:commentId w16cid:paraId="0ED175E3" w16cid:durableId="274B61A4"/>
  <w16cid:commentId w16cid:paraId="19FBF25F" w16cid:durableId="274B6224"/>
  <w16cid:commentId w16cid:paraId="7D25EDBB" w16cid:durableId="274B6259"/>
  <w16cid:commentId w16cid:paraId="1DC45987" w16cid:durableId="274B6325"/>
  <w16cid:commentId w16cid:paraId="565FE778" w16cid:durableId="274B6348"/>
  <w16cid:commentId w16cid:paraId="436E6079" w16cid:durableId="274B635D"/>
  <w16cid:commentId w16cid:paraId="1B0F3320" w16cid:durableId="274B6458"/>
  <w16cid:commentId w16cid:paraId="795C1825" w16cid:durableId="274C1CEC"/>
  <w16cid:commentId w16cid:paraId="08BC6D9C" w16cid:durableId="36431F64"/>
  <w16cid:commentId w16cid:paraId="5BB3F92A" w16cid:durableId="274C9FE2"/>
  <w16cid:commentId w16cid:paraId="25E59438" w16cid:durableId="274B685E"/>
  <w16cid:commentId w16cid:paraId="78DD8023" w16cid:durableId="274B694B"/>
  <w16cid:commentId w16cid:paraId="3D76960C" w16cid:durableId="274B6A55"/>
  <w16cid:commentId w16cid:paraId="1323A6DB" w16cid:durableId="274B6BE8"/>
  <w16cid:commentId w16cid:paraId="79BAD22B" w16cid:durableId="274B6CCD"/>
  <w16cid:commentId w16cid:paraId="38B0A5E8" w16cid:durableId="274B6CEC"/>
  <w16cid:commentId w16cid:paraId="51031AD9" w16cid:durableId="274B6D4B"/>
  <w16cid:commentId w16cid:paraId="2F5C156D" w16cid:durableId="3DA9133A"/>
  <w16cid:commentId w16cid:paraId="5C5073B9" w16cid:durableId="274B6E0C"/>
  <w16cid:commentId w16cid:paraId="6AF8767A" w16cid:durableId="274B6E4B"/>
  <w16cid:commentId w16cid:paraId="31B1A53B" w16cid:durableId="274B6EC3"/>
  <w16cid:commentId w16cid:paraId="663D5E1C" w16cid:durableId="274B6EF0"/>
  <w16cid:commentId w16cid:paraId="2786075A" w16cid:durableId="274B6FCB"/>
  <w16cid:commentId w16cid:paraId="55A09423" w16cid:durableId="274B6FE7"/>
  <w16cid:commentId w16cid:paraId="3E9FDEB2" w16cid:durableId="274B7103"/>
  <w16cid:commentId w16cid:paraId="03D42536" w16cid:durableId="274B7561"/>
  <w16cid:commentId w16cid:paraId="7A0547D3" w16cid:durableId="274B757E"/>
  <w16cid:commentId w16cid:paraId="36D6A7AA" w16cid:durableId="274B75D4"/>
  <w16cid:commentId w16cid:paraId="4FB63D43" w16cid:durableId="274B75F4"/>
  <w16cid:commentId w16cid:paraId="25983226" w16cid:durableId="274B762E"/>
  <w16cid:commentId w16cid:paraId="78F41A63" w16cid:durableId="274B775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7C2B" w:rsidRDefault="00727C2B">
      <w:r>
        <w:separator/>
      </w:r>
    </w:p>
  </w:endnote>
  <w:endnote w:type="continuationSeparator" w:id="0">
    <w:p w:rsidR="00727C2B" w:rsidRDefault="00727C2B">
      <w:r>
        <w:continuationSeparator/>
      </w:r>
    </w:p>
  </w:endnote>
  <w:endnote w:type="continuationNotice" w:id="1">
    <w:p w:rsidR="00727C2B" w:rsidRDefault="00727C2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Ecofont_Spranq_eco_Sans">
    <w:altName w:val="Menlo"/>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Georgia">
    <w:panose1 w:val="02040502050405020303"/>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Rawline">
    <w:panose1 w:val="00000500000000000000"/>
    <w:charset w:val="00"/>
    <w:family w:val="auto"/>
    <w:pitch w:val="variable"/>
    <w:sig w:usb0="20000207"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B2A1B" w:rsidRPr="0015759C" w:rsidRDefault="00727C2B" w:rsidP="008674E5">
    <w:pPr>
      <w:pStyle w:val="Rodap"/>
      <w:ind w:left="-1418"/>
      <w:jc w:val="right"/>
      <w:rPr>
        <w:rFonts w:ascii="Arial" w:hAnsi="Arial" w:cs="Arial"/>
      </w:rPr>
    </w:pPr>
    <w:sdt>
      <w:sdtPr>
        <w:rPr>
          <w:rFonts w:ascii="Arial" w:hAnsi="Arial" w:cs="Arial"/>
          <w:sz w:val="16"/>
        </w:rPr>
        <w:id w:val="279534021"/>
        <w:docPartObj>
          <w:docPartGallery w:val="Page Numbers (Top of Page)"/>
          <w:docPartUnique/>
        </w:docPartObj>
      </w:sdtPr>
      <w:sdtEndPr/>
      <w:sdtContent>
        <w:r w:rsidR="00FB2A1B" w:rsidRPr="0015759C">
          <w:rPr>
            <w:rFonts w:ascii="Arial" w:hAnsi="Arial" w:cs="Arial"/>
            <w:sz w:val="16"/>
          </w:rPr>
          <w:t xml:space="preserve">Página </w:t>
        </w:r>
        <w:r w:rsidR="00FB2A1B" w:rsidRPr="0015759C">
          <w:rPr>
            <w:rFonts w:ascii="Arial" w:hAnsi="Arial" w:cs="Arial"/>
            <w:sz w:val="18"/>
          </w:rPr>
          <w:fldChar w:fldCharType="begin"/>
        </w:r>
        <w:r w:rsidR="00FB2A1B" w:rsidRPr="0015759C">
          <w:rPr>
            <w:rFonts w:ascii="Arial" w:hAnsi="Arial" w:cs="Arial"/>
            <w:sz w:val="16"/>
          </w:rPr>
          <w:instrText>PAGE</w:instrText>
        </w:r>
        <w:r w:rsidR="00FB2A1B" w:rsidRPr="0015759C">
          <w:rPr>
            <w:rFonts w:ascii="Arial" w:hAnsi="Arial" w:cs="Arial"/>
            <w:sz w:val="18"/>
          </w:rPr>
          <w:fldChar w:fldCharType="separate"/>
        </w:r>
        <w:r w:rsidR="00A47CE0">
          <w:rPr>
            <w:rFonts w:ascii="Arial" w:hAnsi="Arial" w:cs="Arial"/>
            <w:noProof/>
            <w:sz w:val="16"/>
          </w:rPr>
          <w:t>22</w:t>
        </w:r>
        <w:r w:rsidR="00FB2A1B" w:rsidRPr="0015759C">
          <w:rPr>
            <w:rFonts w:ascii="Arial" w:hAnsi="Arial" w:cs="Arial"/>
            <w:sz w:val="18"/>
          </w:rPr>
          <w:fldChar w:fldCharType="end"/>
        </w:r>
        <w:r w:rsidR="00FB2A1B" w:rsidRPr="0015759C">
          <w:rPr>
            <w:rFonts w:ascii="Arial" w:hAnsi="Arial" w:cs="Arial"/>
            <w:sz w:val="16"/>
          </w:rPr>
          <w:t xml:space="preserve"> de </w:t>
        </w:r>
        <w:r w:rsidR="00FB2A1B" w:rsidRPr="0015759C">
          <w:rPr>
            <w:rFonts w:ascii="Arial" w:hAnsi="Arial" w:cs="Arial"/>
            <w:sz w:val="18"/>
          </w:rPr>
          <w:fldChar w:fldCharType="begin"/>
        </w:r>
        <w:r w:rsidR="00FB2A1B" w:rsidRPr="0015759C">
          <w:rPr>
            <w:rFonts w:ascii="Arial" w:hAnsi="Arial" w:cs="Arial"/>
            <w:sz w:val="16"/>
          </w:rPr>
          <w:instrText>NUMPAGES</w:instrText>
        </w:r>
        <w:r w:rsidR="00FB2A1B" w:rsidRPr="0015759C">
          <w:rPr>
            <w:rFonts w:ascii="Arial" w:hAnsi="Arial" w:cs="Arial"/>
            <w:sz w:val="18"/>
          </w:rPr>
          <w:fldChar w:fldCharType="separate"/>
        </w:r>
        <w:r w:rsidR="00A47CE0">
          <w:rPr>
            <w:rFonts w:ascii="Arial" w:hAnsi="Arial" w:cs="Arial"/>
            <w:noProof/>
            <w:sz w:val="16"/>
          </w:rPr>
          <w:t>22</w:t>
        </w:r>
        <w:r w:rsidR="00FB2A1B" w:rsidRPr="0015759C">
          <w:rPr>
            <w:rFonts w:ascii="Arial" w:hAnsi="Arial" w:cs="Arial"/>
            <w:sz w:val="18"/>
          </w:rPr>
          <w:fldChar w:fldCharType="end"/>
        </w:r>
      </w:sdtContent>
    </w:sdt>
  </w:p>
  <w:p w:rsidR="00FB2A1B" w:rsidRPr="00842420" w:rsidRDefault="00FB2A1B" w:rsidP="008674E5">
    <w:pPr>
      <w:pStyle w:val="Rodap"/>
      <w:ind w:left="-1701" w:right="-1021"/>
    </w:pPr>
    <w:r w:rsidRPr="00036B43">
      <w:rPr>
        <w:noProof/>
      </w:rPr>
      <w:drawing>
        <wp:inline distT="0" distB="0" distL="0" distR="0">
          <wp:extent cx="7988060" cy="388189"/>
          <wp:effectExtent l="0" t="0" r="0" b="0"/>
          <wp:docPr id="3"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a:stretch>
                    <a:fillRect/>
                  </a:stretch>
                </pic:blipFill>
                <pic:spPr bwMode="auto">
                  <a:xfrm>
                    <a:off x="0" y="0"/>
                    <a:ext cx="8251188" cy="400976"/>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7C2B" w:rsidRDefault="00727C2B">
      <w:r>
        <w:separator/>
      </w:r>
    </w:p>
  </w:footnote>
  <w:footnote w:type="continuationSeparator" w:id="0">
    <w:p w:rsidR="00727C2B" w:rsidRDefault="00727C2B">
      <w:r>
        <w:continuationSeparator/>
      </w:r>
    </w:p>
  </w:footnote>
  <w:footnote w:type="continuationNotice" w:id="1">
    <w:p w:rsidR="00727C2B" w:rsidRDefault="00727C2B"/>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295" w:type="dxa"/>
      <w:jc w:val="center"/>
      <w:tblInd w:w="881" w:type="dxa"/>
      <w:tblBorders>
        <w:insideH w:val="double" w:sz="12" w:space="0" w:color="00B050"/>
        <w:insideV w:val="double" w:sz="12" w:space="0" w:color="00B050"/>
      </w:tblBorders>
      <w:tblLayout w:type="fixed"/>
      <w:tblLook w:val="04A0" w:firstRow="1" w:lastRow="0" w:firstColumn="1" w:lastColumn="0" w:noHBand="0" w:noVBand="1"/>
    </w:tblPr>
    <w:tblGrid>
      <w:gridCol w:w="4476"/>
      <w:gridCol w:w="4819"/>
    </w:tblGrid>
    <w:tr w:rsidR="00FB2A1B" w:rsidRPr="00CE0F17" w:rsidTr="00CE0F17">
      <w:trPr>
        <w:trHeight w:val="1679"/>
        <w:jc w:val="center"/>
      </w:trPr>
      <w:tc>
        <w:tcPr>
          <w:tcW w:w="4476" w:type="dxa"/>
        </w:tcPr>
        <w:p w:rsidR="00FB2A1B" w:rsidRPr="00FC3559" w:rsidRDefault="00FB2A1B" w:rsidP="00F54939">
          <w:pPr>
            <w:pStyle w:val="Cabealho"/>
            <w:rPr>
              <w:rFonts w:ascii="Calibri" w:hAnsi="Calibri"/>
              <w:sz w:val="2"/>
              <w:szCs w:val="2"/>
            </w:rPr>
          </w:pPr>
          <w:r w:rsidRPr="00FC3559">
            <w:rPr>
              <w:rFonts w:ascii="Calibri" w:hAnsi="Calibri"/>
              <w:sz w:val="2"/>
              <w:szCs w:val="2"/>
            </w:rPr>
            <w:t>ZZSDF</w:t>
          </w:r>
        </w:p>
        <w:p w:rsidR="00FB2A1B" w:rsidRPr="00FC3559" w:rsidRDefault="00FB2A1B" w:rsidP="00E94FB5">
          <w:pPr>
            <w:pStyle w:val="Cabealho"/>
            <w:ind w:left="288"/>
            <w:rPr>
              <w:rFonts w:ascii="Calibri" w:hAnsi="Calibri"/>
            </w:rPr>
          </w:pPr>
          <w:r w:rsidRPr="008D3E59">
            <w:rPr>
              <w:rFonts w:ascii="Calibri" w:hAnsi="Calibri"/>
              <w:noProof/>
            </w:rPr>
            <w:drawing>
              <wp:inline distT="0" distB="0" distL="0" distR="0" wp14:anchorId="6DFE00CF" wp14:editId="4471EBB4">
                <wp:extent cx="1242107" cy="1181727"/>
                <wp:effectExtent l="19050" t="0" r="0" b="0"/>
                <wp:docPr id="2" name="Imagem 2"/>
                <wp:cNvGraphicFramePr/>
                <a:graphic xmlns:a="http://schemas.openxmlformats.org/drawingml/2006/main">
                  <a:graphicData uri="http://schemas.openxmlformats.org/drawingml/2006/picture">
                    <pic:pic xmlns:pic="http://schemas.openxmlformats.org/drawingml/2006/picture">
                      <pic:nvPicPr>
                        <pic:cNvPr id="25" name="Imagem 1"/>
                        <pic:cNvPicPr/>
                      </pic:nvPicPr>
                      <pic:blipFill>
                        <a:blip r:embed="rId1"/>
                        <a:srcRect/>
                        <a:stretch>
                          <a:fillRect/>
                        </a:stretch>
                      </pic:blipFill>
                      <pic:spPr bwMode="auto">
                        <a:xfrm>
                          <a:off x="0" y="0"/>
                          <a:ext cx="1242107" cy="1181727"/>
                        </a:xfrm>
                        <a:prstGeom prst="rect">
                          <a:avLst/>
                        </a:prstGeom>
                        <a:noFill/>
                        <a:ln w="9525">
                          <a:noFill/>
                          <a:miter lim="800000"/>
                          <a:headEnd/>
                          <a:tailEnd/>
                        </a:ln>
                      </pic:spPr>
                    </pic:pic>
                  </a:graphicData>
                </a:graphic>
              </wp:inline>
            </w:drawing>
          </w:r>
        </w:p>
      </w:tc>
      <w:tc>
        <w:tcPr>
          <w:tcW w:w="4819" w:type="dxa"/>
        </w:tcPr>
        <w:p w:rsidR="00FB2A1B" w:rsidRDefault="00FB2A1B" w:rsidP="00C75A57">
          <w:pPr>
            <w:pStyle w:val="Cabealho"/>
            <w:spacing w:line="276" w:lineRule="auto"/>
            <w:ind w:right="-19"/>
            <w:rPr>
              <w:rFonts w:ascii="Rawline" w:eastAsia="Calibri" w:hAnsi="Rawline" w:cs="Arial"/>
              <w:sz w:val="21"/>
              <w:szCs w:val="21"/>
            </w:rPr>
          </w:pPr>
        </w:p>
        <w:p w:rsidR="00FB2A1B" w:rsidRDefault="00FB2A1B" w:rsidP="00F54939">
          <w:pPr>
            <w:pStyle w:val="Cabealho"/>
            <w:spacing w:line="276" w:lineRule="auto"/>
            <w:ind w:left="130" w:right="-19" w:firstLine="26"/>
            <w:jc w:val="right"/>
            <w:rPr>
              <w:rFonts w:ascii="Rawline" w:eastAsia="Calibri" w:hAnsi="Rawline" w:cs="Arial"/>
              <w:sz w:val="21"/>
              <w:szCs w:val="21"/>
            </w:rPr>
          </w:pPr>
        </w:p>
        <w:p w:rsidR="00FB2A1B" w:rsidRDefault="00FB2A1B" w:rsidP="00AD6231">
          <w:pPr>
            <w:pStyle w:val="Cabealho"/>
            <w:spacing w:line="276" w:lineRule="auto"/>
            <w:ind w:left="175" w:right="-19"/>
            <w:rPr>
              <w:rFonts w:ascii="Arial" w:eastAsia="Calibri" w:hAnsi="Arial" w:cs="Arial"/>
              <w:b/>
            </w:rPr>
          </w:pPr>
          <w:r w:rsidRPr="00923C41">
            <w:rPr>
              <w:rFonts w:ascii="Arial" w:eastAsia="Calibri" w:hAnsi="Arial" w:cs="Arial"/>
              <w:b/>
            </w:rPr>
            <w:t>SECRETARIA MUNICIPAL DE</w:t>
          </w:r>
          <w:r>
            <w:rPr>
              <w:rFonts w:ascii="Arial" w:eastAsia="Calibri" w:hAnsi="Arial" w:cs="Arial"/>
              <w:b/>
            </w:rPr>
            <w:t xml:space="preserve"> </w:t>
          </w:r>
          <w:r w:rsidRPr="00923C41">
            <w:rPr>
              <w:rFonts w:ascii="Arial" w:eastAsia="Calibri" w:hAnsi="Arial" w:cs="Arial"/>
              <w:b/>
            </w:rPr>
            <w:t>SAÚDE</w:t>
          </w:r>
        </w:p>
        <w:p w:rsidR="00FB2A1B" w:rsidRPr="00C75A57" w:rsidRDefault="00FB2A1B" w:rsidP="00C75A57">
          <w:pPr>
            <w:pStyle w:val="Cabealho"/>
            <w:tabs>
              <w:tab w:val="left" w:pos="712"/>
            </w:tabs>
            <w:spacing w:line="276" w:lineRule="auto"/>
            <w:ind w:right="-19"/>
            <w:rPr>
              <w:rFonts w:ascii="Arial" w:eastAsia="Calibri" w:hAnsi="Arial" w:cs="Arial"/>
              <w:b/>
            </w:rPr>
          </w:pPr>
          <w:r w:rsidRPr="004919C7">
            <w:rPr>
              <w:rFonts w:ascii="Arial" w:eastAsia="Calibri" w:hAnsi="Arial" w:cs="Arial"/>
              <w:i/>
              <w:sz w:val="18"/>
              <w:szCs w:val="18"/>
              <w:u w:val="single"/>
            </w:rPr>
            <w:t>CNPJ - Fundo Municipal de Saúde: 12.442.432/0001-31</w:t>
          </w:r>
        </w:p>
        <w:p w:rsidR="00FB2A1B" w:rsidRPr="00CE0F17" w:rsidRDefault="00FB2A1B" w:rsidP="00F54939">
          <w:pPr>
            <w:pStyle w:val="Cabealho"/>
            <w:tabs>
              <w:tab w:val="left" w:pos="712"/>
            </w:tabs>
            <w:spacing w:line="276" w:lineRule="auto"/>
            <w:ind w:left="130" w:right="-19"/>
            <w:jc w:val="right"/>
            <w:rPr>
              <w:rFonts w:ascii="Rawline" w:eastAsia="Calibri" w:hAnsi="Rawline" w:cs="Arial"/>
              <w:sz w:val="21"/>
              <w:szCs w:val="21"/>
            </w:rPr>
          </w:pPr>
        </w:p>
      </w:tc>
    </w:tr>
  </w:tbl>
  <w:p w:rsidR="00FB2A1B" w:rsidRDefault="00FB2A1B" w:rsidP="008674E5">
    <w:pPr>
      <w:pStyle w:val="Cabealho"/>
      <w:tabs>
        <w:tab w:val="left" w:pos="3360"/>
      </w:tabs>
    </w:pPr>
    <w:r>
      <w:tab/>
    </w:r>
    <w:r>
      <w:tab/>
    </w: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1D5C100D"/>
    <w:multiLevelType w:val="multilevel"/>
    <w:tmpl w:val="AB380B80"/>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rFonts w:ascii="Times New Roman" w:hAnsi="Times New Roman" w:cs="Times New Roman" w:hint="default"/>
        <w:b w:val="0"/>
        <w:i w:val="0"/>
        <w:strike w:val="0"/>
        <w:color w:val="auto"/>
        <w:sz w:val="24"/>
        <w:szCs w:val="24"/>
        <w:u w:val="none"/>
      </w:rPr>
    </w:lvl>
    <w:lvl w:ilvl="2">
      <w:start w:val="1"/>
      <w:numFmt w:val="decimal"/>
      <w:pStyle w:val="Nivel3"/>
      <w:lvlText w:val="%1.%2.%3."/>
      <w:lvlJc w:val="left"/>
      <w:pPr>
        <w:ind w:left="5466" w:hanging="504"/>
      </w:pPr>
      <w:rPr>
        <w:rFonts w:ascii="Times New Roman" w:hAnsi="Times New Roman" w:cs="Times New Roman" w:hint="default"/>
        <w:b w:val="0"/>
        <w:i w:val="0"/>
        <w:strike w:val="0"/>
        <w:color w:val="auto"/>
        <w:sz w:val="24"/>
        <w:szCs w:val="24"/>
      </w:rPr>
    </w:lvl>
    <w:lvl w:ilvl="3">
      <w:start w:val="1"/>
      <w:numFmt w:val="decimal"/>
      <w:pStyle w:val="Nivel4"/>
      <w:lvlText w:val="%1.%2.%3.%4."/>
      <w:lvlJc w:val="left"/>
      <w:pPr>
        <w:ind w:left="1925" w:hanging="648"/>
      </w:pPr>
      <w:rPr>
        <w:rFonts w:ascii="Times New Roman" w:hAnsi="Times New Roman" w:cs="Times New Roman" w:hint="default"/>
        <w:sz w:val="24"/>
        <w:szCs w:val="24"/>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4">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3FE33FE7"/>
    <w:multiLevelType w:val="hybridMultilevel"/>
    <w:tmpl w:val="EDD4A792"/>
    <w:lvl w:ilvl="0" w:tplc="1FA438BA">
      <w:start w:val="1"/>
      <w:numFmt w:val="bullet"/>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6">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9">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5"/>
  </w:num>
  <w:num w:numId="2">
    <w:abstractNumId w:val="1"/>
  </w:num>
  <w:num w:numId="3">
    <w:abstractNumId w:val="0"/>
  </w:num>
  <w:num w:numId="4">
    <w:abstractNumId w:val="8"/>
  </w:num>
  <w:num w:numId="5">
    <w:abstractNumId w:val="9"/>
  </w:num>
  <w:num w:numId="6">
    <w:abstractNumId w:val="4"/>
  </w:num>
  <w:num w:numId="7">
    <w:abstractNumId w:val="2"/>
  </w:num>
  <w:num w:numId="8">
    <w:abstractNumId w:val="6"/>
  </w:num>
  <w:num w:numId="9">
    <w:abstractNumId w:val="7"/>
  </w:num>
  <w:num w:numId="10">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mirrorMargins/>
  <w:activeWritingStyle w:appName="MSWord" w:lang="pt-BR" w:vendorID="64" w:dllVersion="0" w:nlCheck="1" w:checkStyle="0"/>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8251AB"/>
    <w:rsid w:val="000000EE"/>
    <w:rsid w:val="0000071E"/>
    <w:rsid w:val="00000E05"/>
    <w:rsid w:val="00001089"/>
    <w:rsid w:val="000015BD"/>
    <w:rsid w:val="000019C6"/>
    <w:rsid w:val="0000236D"/>
    <w:rsid w:val="00003033"/>
    <w:rsid w:val="00003298"/>
    <w:rsid w:val="00003F8B"/>
    <w:rsid w:val="00004D4F"/>
    <w:rsid w:val="00005901"/>
    <w:rsid w:val="00005A68"/>
    <w:rsid w:val="00005C75"/>
    <w:rsid w:val="00006179"/>
    <w:rsid w:val="00006180"/>
    <w:rsid w:val="000066C8"/>
    <w:rsid w:val="000069B4"/>
    <w:rsid w:val="000070AF"/>
    <w:rsid w:val="000073F3"/>
    <w:rsid w:val="0000756E"/>
    <w:rsid w:val="00007ACE"/>
    <w:rsid w:val="00007E0D"/>
    <w:rsid w:val="0001009B"/>
    <w:rsid w:val="00010C6A"/>
    <w:rsid w:val="00011390"/>
    <w:rsid w:val="000122C1"/>
    <w:rsid w:val="000124BA"/>
    <w:rsid w:val="00012A11"/>
    <w:rsid w:val="00013040"/>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D3B"/>
    <w:rsid w:val="00020B6C"/>
    <w:rsid w:val="00020C33"/>
    <w:rsid w:val="0002118D"/>
    <w:rsid w:val="000212C9"/>
    <w:rsid w:val="0002260C"/>
    <w:rsid w:val="0002289A"/>
    <w:rsid w:val="000229B1"/>
    <w:rsid w:val="00022BA7"/>
    <w:rsid w:val="0002306D"/>
    <w:rsid w:val="00023CDD"/>
    <w:rsid w:val="000242C8"/>
    <w:rsid w:val="0002548B"/>
    <w:rsid w:val="00025B38"/>
    <w:rsid w:val="00025E06"/>
    <w:rsid w:val="00026A9C"/>
    <w:rsid w:val="00027155"/>
    <w:rsid w:val="000277DE"/>
    <w:rsid w:val="00027855"/>
    <w:rsid w:val="00027933"/>
    <w:rsid w:val="00027A5D"/>
    <w:rsid w:val="000318BA"/>
    <w:rsid w:val="00031DBE"/>
    <w:rsid w:val="00031E06"/>
    <w:rsid w:val="000321F5"/>
    <w:rsid w:val="000322A8"/>
    <w:rsid w:val="00032EA8"/>
    <w:rsid w:val="000335F5"/>
    <w:rsid w:val="00033DA9"/>
    <w:rsid w:val="00033E86"/>
    <w:rsid w:val="000340B8"/>
    <w:rsid w:val="00034A29"/>
    <w:rsid w:val="00034FD6"/>
    <w:rsid w:val="00035D80"/>
    <w:rsid w:val="00036536"/>
    <w:rsid w:val="00036982"/>
    <w:rsid w:val="00036AD7"/>
    <w:rsid w:val="00036DF4"/>
    <w:rsid w:val="000373BF"/>
    <w:rsid w:val="0003743B"/>
    <w:rsid w:val="00037B74"/>
    <w:rsid w:val="00037C97"/>
    <w:rsid w:val="00037CFD"/>
    <w:rsid w:val="000400C4"/>
    <w:rsid w:val="00040217"/>
    <w:rsid w:val="0004076C"/>
    <w:rsid w:val="000408A0"/>
    <w:rsid w:val="00040957"/>
    <w:rsid w:val="00040CE3"/>
    <w:rsid w:val="00040D0F"/>
    <w:rsid w:val="00041176"/>
    <w:rsid w:val="00041517"/>
    <w:rsid w:val="00041B5D"/>
    <w:rsid w:val="0004226B"/>
    <w:rsid w:val="00042328"/>
    <w:rsid w:val="00042708"/>
    <w:rsid w:val="00042714"/>
    <w:rsid w:val="00042DB9"/>
    <w:rsid w:val="000435D6"/>
    <w:rsid w:val="000438B3"/>
    <w:rsid w:val="00044685"/>
    <w:rsid w:val="0004478F"/>
    <w:rsid w:val="00044CF4"/>
    <w:rsid w:val="000452C7"/>
    <w:rsid w:val="0004586D"/>
    <w:rsid w:val="0004587A"/>
    <w:rsid w:val="00045EE0"/>
    <w:rsid w:val="00046009"/>
    <w:rsid w:val="0004671D"/>
    <w:rsid w:val="00047734"/>
    <w:rsid w:val="00047D73"/>
    <w:rsid w:val="00050015"/>
    <w:rsid w:val="000501A4"/>
    <w:rsid w:val="000502FB"/>
    <w:rsid w:val="00050712"/>
    <w:rsid w:val="00050CA9"/>
    <w:rsid w:val="00050EA0"/>
    <w:rsid w:val="00051312"/>
    <w:rsid w:val="00051782"/>
    <w:rsid w:val="000518EF"/>
    <w:rsid w:val="00051F02"/>
    <w:rsid w:val="00052048"/>
    <w:rsid w:val="000526DD"/>
    <w:rsid w:val="00052F23"/>
    <w:rsid w:val="00053303"/>
    <w:rsid w:val="00053E65"/>
    <w:rsid w:val="00055034"/>
    <w:rsid w:val="00055889"/>
    <w:rsid w:val="00055C19"/>
    <w:rsid w:val="00055F99"/>
    <w:rsid w:val="00056433"/>
    <w:rsid w:val="000564D1"/>
    <w:rsid w:val="000569B3"/>
    <w:rsid w:val="00060256"/>
    <w:rsid w:val="00060414"/>
    <w:rsid w:val="00060A78"/>
    <w:rsid w:val="00060B91"/>
    <w:rsid w:val="00060E15"/>
    <w:rsid w:val="00060E1B"/>
    <w:rsid w:val="00061553"/>
    <w:rsid w:val="00061DA5"/>
    <w:rsid w:val="0006239C"/>
    <w:rsid w:val="0006263D"/>
    <w:rsid w:val="00062853"/>
    <w:rsid w:val="00062E0E"/>
    <w:rsid w:val="0006303F"/>
    <w:rsid w:val="000633EF"/>
    <w:rsid w:val="00063660"/>
    <w:rsid w:val="0006419C"/>
    <w:rsid w:val="00064413"/>
    <w:rsid w:val="00064A73"/>
    <w:rsid w:val="0006504E"/>
    <w:rsid w:val="000652F6"/>
    <w:rsid w:val="0006537A"/>
    <w:rsid w:val="00065883"/>
    <w:rsid w:val="000662C1"/>
    <w:rsid w:val="00066368"/>
    <w:rsid w:val="00066564"/>
    <w:rsid w:val="000670EC"/>
    <w:rsid w:val="000677A2"/>
    <w:rsid w:val="00067B0A"/>
    <w:rsid w:val="0007019A"/>
    <w:rsid w:val="00070375"/>
    <w:rsid w:val="0007075C"/>
    <w:rsid w:val="000709FF"/>
    <w:rsid w:val="00070EA5"/>
    <w:rsid w:val="00070EE0"/>
    <w:rsid w:val="00070FD8"/>
    <w:rsid w:val="000725AE"/>
    <w:rsid w:val="00073004"/>
    <w:rsid w:val="00073596"/>
    <w:rsid w:val="00073852"/>
    <w:rsid w:val="00073E63"/>
    <w:rsid w:val="0007625C"/>
    <w:rsid w:val="00076CBC"/>
    <w:rsid w:val="0007709E"/>
    <w:rsid w:val="00077127"/>
    <w:rsid w:val="000779C7"/>
    <w:rsid w:val="00077F21"/>
    <w:rsid w:val="00080710"/>
    <w:rsid w:val="00080B53"/>
    <w:rsid w:val="00080DD9"/>
    <w:rsid w:val="00081098"/>
    <w:rsid w:val="00081282"/>
    <w:rsid w:val="0008205E"/>
    <w:rsid w:val="00082162"/>
    <w:rsid w:val="000823C4"/>
    <w:rsid w:val="000826B8"/>
    <w:rsid w:val="0008276E"/>
    <w:rsid w:val="00082AFB"/>
    <w:rsid w:val="00082DC7"/>
    <w:rsid w:val="000831C8"/>
    <w:rsid w:val="000838F5"/>
    <w:rsid w:val="00083BD5"/>
    <w:rsid w:val="00084490"/>
    <w:rsid w:val="00084518"/>
    <w:rsid w:val="000850DC"/>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CFA"/>
    <w:rsid w:val="00094D55"/>
    <w:rsid w:val="000952D4"/>
    <w:rsid w:val="000967EB"/>
    <w:rsid w:val="00096B41"/>
    <w:rsid w:val="000A0129"/>
    <w:rsid w:val="000A0585"/>
    <w:rsid w:val="000A05E3"/>
    <w:rsid w:val="000A0BAC"/>
    <w:rsid w:val="000A102A"/>
    <w:rsid w:val="000A179E"/>
    <w:rsid w:val="000A1A7B"/>
    <w:rsid w:val="000A1B88"/>
    <w:rsid w:val="000A1BEE"/>
    <w:rsid w:val="000A1EAC"/>
    <w:rsid w:val="000A23DA"/>
    <w:rsid w:val="000A3D93"/>
    <w:rsid w:val="000A4173"/>
    <w:rsid w:val="000A494B"/>
    <w:rsid w:val="000A498A"/>
    <w:rsid w:val="000A50B2"/>
    <w:rsid w:val="000A5D6C"/>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785"/>
    <w:rsid w:val="000B3B09"/>
    <w:rsid w:val="000B49DC"/>
    <w:rsid w:val="000B56A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5D14"/>
    <w:rsid w:val="000C6446"/>
    <w:rsid w:val="000C670A"/>
    <w:rsid w:val="000C7B49"/>
    <w:rsid w:val="000C7FA6"/>
    <w:rsid w:val="000C7FFC"/>
    <w:rsid w:val="000D017E"/>
    <w:rsid w:val="000D239E"/>
    <w:rsid w:val="000D294B"/>
    <w:rsid w:val="000D2A6B"/>
    <w:rsid w:val="000D2AC3"/>
    <w:rsid w:val="000D3590"/>
    <w:rsid w:val="000D4159"/>
    <w:rsid w:val="000D4D3E"/>
    <w:rsid w:val="000D5774"/>
    <w:rsid w:val="000D5CAD"/>
    <w:rsid w:val="000D6597"/>
    <w:rsid w:val="000D76B8"/>
    <w:rsid w:val="000E0276"/>
    <w:rsid w:val="000E071F"/>
    <w:rsid w:val="000E0923"/>
    <w:rsid w:val="000E15DC"/>
    <w:rsid w:val="000E20A6"/>
    <w:rsid w:val="000E238A"/>
    <w:rsid w:val="000E31D5"/>
    <w:rsid w:val="000E320E"/>
    <w:rsid w:val="000E3CC6"/>
    <w:rsid w:val="000E3D71"/>
    <w:rsid w:val="000E42DE"/>
    <w:rsid w:val="000E4C1B"/>
    <w:rsid w:val="000E4F8C"/>
    <w:rsid w:val="000E5C58"/>
    <w:rsid w:val="000E5ED5"/>
    <w:rsid w:val="000E610F"/>
    <w:rsid w:val="000E611D"/>
    <w:rsid w:val="000E739A"/>
    <w:rsid w:val="000E7EB8"/>
    <w:rsid w:val="000E7F73"/>
    <w:rsid w:val="000F03F6"/>
    <w:rsid w:val="000F0A2E"/>
    <w:rsid w:val="000F104D"/>
    <w:rsid w:val="000F113C"/>
    <w:rsid w:val="000F1290"/>
    <w:rsid w:val="000F1C1C"/>
    <w:rsid w:val="000F1CCF"/>
    <w:rsid w:val="000F2B66"/>
    <w:rsid w:val="000F2D6D"/>
    <w:rsid w:val="000F3C28"/>
    <w:rsid w:val="000F4088"/>
    <w:rsid w:val="000F4F96"/>
    <w:rsid w:val="000F5A07"/>
    <w:rsid w:val="000F68B7"/>
    <w:rsid w:val="000F77EA"/>
    <w:rsid w:val="001003FA"/>
    <w:rsid w:val="0010044D"/>
    <w:rsid w:val="0010051D"/>
    <w:rsid w:val="00100606"/>
    <w:rsid w:val="00100990"/>
    <w:rsid w:val="0010099D"/>
    <w:rsid w:val="00100BD1"/>
    <w:rsid w:val="00100D91"/>
    <w:rsid w:val="001011CE"/>
    <w:rsid w:val="001011D5"/>
    <w:rsid w:val="00102F0D"/>
    <w:rsid w:val="00102F2B"/>
    <w:rsid w:val="0010312E"/>
    <w:rsid w:val="00103391"/>
    <w:rsid w:val="00103440"/>
    <w:rsid w:val="00103461"/>
    <w:rsid w:val="00103668"/>
    <w:rsid w:val="00104204"/>
    <w:rsid w:val="00104C11"/>
    <w:rsid w:val="00105071"/>
    <w:rsid w:val="00105707"/>
    <w:rsid w:val="00105BB9"/>
    <w:rsid w:val="00105C7B"/>
    <w:rsid w:val="00106B39"/>
    <w:rsid w:val="00106C9E"/>
    <w:rsid w:val="00110305"/>
    <w:rsid w:val="001103FF"/>
    <w:rsid w:val="00110909"/>
    <w:rsid w:val="001116F8"/>
    <w:rsid w:val="00111C8B"/>
    <w:rsid w:val="0011261C"/>
    <w:rsid w:val="00112A6A"/>
    <w:rsid w:val="00112ABD"/>
    <w:rsid w:val="00112FEA"/>
    <w:rsid w:val="0011358D"/>
    <w:rsid w:val="00113EEB"/>
    <w:rsid w:val="00114508"/>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8D5"/>
    <w:rsid w:val="00124990"/>
    <w:rsid w:val="00124A63"/>
    <w:rsid w:val="00124F89"/>
    <w:rsid w:val="00124FB7"/>
    <w:rsid w:val="00125A7B"/>
    <w:rsid w:val="00125AF2"/>
    <w:rsid w:val="00125CCF"/>
    <w:rsid w:val="001260FD"/>
    <w:rsid w:val="00126D51"/>
    <w:rsid w:val="0012731E"/>
    <w:rsid w:val="00127321"/>
    <w:rsid w:val="0012744D"/>
    <w:rsid w:val="001274AB"/>
    <w:rsid w:val="00127D78"/>
    <w:rsid w:val="00127DCD"/>
    <w:rsid w:val="00130039"/>
    <w:rsid w:val="001304C0"/>
    <w:rsid w:val="001305E6"/>
    <w:rsid w:val="001305EC"/>
    <w:rsid w:val="00130BEE"/>
    <w:rsid w:val="001315F2"/>
    <w:rsid w:val="00132214"/>
    <w:rsid w:val="00132231"/>
    <w:rsid w:val="00133148"/>
    <w:rsid w:val="00133A1F"/>
    <w:rsid w:val="001342C0"/>
    <w:rsid w:val="00134694"/>
    <w:rsid w:val="00134FE4"/>
    <w:rsid w:val="0013520A"/>
    <w:rsid w:val="001356A4"/>
    <w:rsid w:val="00135710"/>
    <w:rsid w:val="00135CCD"/>
    <w:rsid w:val="00136255"/>
    <w:rsid w:val="00136D43"/>
    <w:rsid w:val="0013709F"/>
    <w:rsid w:val="00137BE7"/>
    <w:rsid w:val="00137F60"/>
    <w:rsid w:val="0014004B"/>
    <w:rsid w:val="001400AB"/>
    <w:rsid w:val="00140584"/>
    <w:rsid w:val="00140A41"/>
    <w:rsid w:val="00141189"/>
    <w:rsid w:val="001414AC"/>
    <w:rsid w:val="001419CD"/>
    <w:rsid w:val="001419EE"/>
    <w:rsid w:val="00142B67"/>
    <w:rsid w:val="00142FD3"/>
    <w:rsid w:val="00142FE1"/>
    <w:rsid w:val="0014325E"/>
    <w:rsid w:val="00143845"/>
    <w:rsid w:val="00143DB3"/>
    <w:rsid w:val="00143E29"/>
    <w:rsid w:val="001441A4"/>
    <w:rsid w:val="001443B4"/>
    <w:rsid w:val="00144AB1"/>
    <w:rsid w:val="00144E73"/>
    <w:rsid w:val="00145573"/>
    <w:rsid w:val="0014670B"/>
    <w:rsid w:val="001468D3"/>
    <w:rsid w:val="00146BDF"/>
    <w:rsid w:val="00150295"/>
    <w:rsid w:val="001516EA"/>
    <w:rsid w:val="0015172D"/>
    <w:rsid w:val="00151FB5"/>
    <w:rsid w:val="0015330F"/>
    <w:rsid w:val="0015370E"/>
    <w:rsid w:val="0015394F"/>
    <w:rsid w:val="00153ABA"/>
    <w:rsid w:val="00153E25"/>
    <w:rsid w:val="00154505"/>
    <w:rsid w:val="00154B86"/>
    <w:rsid w:val="00154BF4"/>
    <w:rsid w:val="00155D25"/>
    <w:rsid w:val="001562A8"/>
    <w:rsid w:val="00156349"/>
    <w:rsid w:val="0015684D"/>
    <w:rsid w:val="00156C74"/>
    <w:rsid w:val="00156E90"/>
    <w:rsid w:val="0015759C"/>
    <w:rsid w:val="001579F1"/>
    <w:rsid w:val="00157D8E"/>
    <w:rsid w:val="00160549"/>
    <w:rsid w:val="00160602"/>
    <w:rsid w:val="001608E4"/>
    <w:rsid w:val="00160BBD"/>
    <w:rsid w:val="00160D9F"/>
    <w:rsid w:val="00160DA4"/>
    <w:rsid w:val="00161423"/>
    <w:rsid w:val="00162645"/>
    <w:rsid w:val="00163925"/>
    <w:rsid w:val="0016418C"/>
    <w:rsid w:val="00164870"/>
    <w:rsid w:val="001648FB"/>
    <w:rsid w:val="00164CC3"/>
    <w:rsid w:val="00164D3A"/>
    <w:rsid w:val="00164EBC"/>
    <w:rsid w:val="0016553F"/>
    <w:rsid w:val="00165573"/>
    <w:rsid w:val="00165577"/>
    <w:rsid w:val="0016584A"/>
    <w:rsid w:val="0016603C"/>
    <w:rsid w:val="001664D1"/>
    <w:rsid w:val="00166516"/>
    <w:rsid w:val="00166820"/>
    <w:rsid w:val="00170173"/>
    <w:rsid w:val="00170558"/>
    <w:rsid w:val="001705DE"/>
    <w:rsid w:val="001706E2"/>
    <w:rsid w:val="00170CE1"/>
    <w:rsid w:val="00170D49"/>
    <w:rsid w:val="00171A80"/>
    <w:rsid w:val="001723DF"/>
    <w:rsid w:val="0017284B"/>
    <w:rsid w:val="00172A0F"/>
    <w:rsid w:val="0017326E"/>
    <w:rsid w:val="00174843"/>
    <w:rsid w:val="00174CAA"/>
    <w:rsid w:val="00174D48"/>
    <w:rsid w:val="00174F1B"/>
    <w:rsid w:val="00175089"/>
    <w:rsid w:val="00175687"/>
    <w:rsid w:val="00175B9C"/>
    <w:rsid w:val="00176D13"/>
    <w:rsid w:val="001772A8"/>
    <w:rsid w:val="001777C6"/>
    <w:rsid w:val="00177958"/>
    <w:rsid w:val="00177CD5"/>
    <w:rsid w:val="00180641"/>
    <w:rsid w:val="00180B4C"/>
    <w:rsid w:val="0018179A"/>
    <w:rsid w:val="001817D2"/>
    <w:rsid w:val="00181E1F"/>
    <w:rsid w:val="00181F1C"/>
    <w:rsid w:val="0018218A"/>
    <w:rsid w:val="00182912"/>
    <w:rsid w:val="00184086"/>
    <w:rsid w:val="001842A6"/>
    <w:rsid w:val="00184618"/>
    <w:rsid w:val="00184919"/>
    <w:rsid w:val="00184E7C"/>
    <w:rsid w:val="00185F3B"/>
    <w:rsid w:val="0018613B"/>
    <w:rsid w:val="001904A8"/>
    <w:rsid w:val="00191140"/>
    <w:rsid w:val="001916AA"/>
    <w:rsid w:val="001935E5"/>
    <w:rsid w:val="001937C4"/>
    <w:rsid w:val="00194118"/>
    <w:rsid w:val="00194522"/>
    <w:rsid w:val="00194866"/>
    <w:rsid w:val="00194F7C"/>
    <w:rsid w:val="001959DA"/>
    <w:rsid w:val="00197070"/>
    <w:rsid w:val="001979BA"/>
    <w:rsid w:val="001A009A"/>
    <w:rsid w:val="001A0186"/>
    <w:rsid w:val="001A0A05"/>
    <w:rsid w:val="001A1138"/>
    <w:rsid w:val="001A13FA"/>
    <w:rsid w:val="001A1732"/>
    <w:rsid w:val="001A20E8"/>
    <w:rsid w:val="001A2874"/>
    <w:rsid w:val="001A2CE9"/>
    <w:rsid w:val="001A3153"/>
    <w:rsid w:val="001A3A05"/>
    <w:rsid w:val="001A3ADF"/>
    <w:rsid w:val="001A3E18"/>
    <w:rsid w:val="001A43DE"/>
    <w:rsid w:val="001A4748"/>
    <w:rsid w:val="001A570F"/>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5A50"/>
    <w:rsid w:val="001B63D5"/>
    <w:rsid w:val="001B6423"/>
    <w:rsid w:val="001B7184"/>
    <w:rsid w:val="001B7FE6"/>
    <w:rsid w:val="001C11C5"/>
    <w:rsid w:val="001C2C97"/>
    <w:rsid w:val="001C2E71"/>
    <w:rsid w:val="001C2FA4"/>
    <w:rsid w:val="001C3F32"/>
    <w:rsid w:val="001C41C8"/>
    <w:rsid w:val="001C48B6"/>
    <w:rsid w:val="001C4C04"/>
    <w:rsid w:val="001C501A"/>
    <w:rsid w:val="001C57FF"/>
    <w:rsid w:val="001C58EC"/>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50A"/>
    <w:rsid w:val="001D4665"/>
    <w:rsid w:val="001D4741"/>
    <w:rsid w:val="001D4957"/>
    <w:rsid w:val="001D4EF3"/>
    <w:rsid w:val="001D557C"/>
    <w:rsid w:val="001D6554"/>
    <w:rsid w:val="001D6EE5"/>
    <w:rsid w:val="001D7B52"/>
    <w:rsid w:val="001D7C25"/>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1010"/>
    <w:rsid w:val="001F28BE"/>
    <w:rsid w:val="001F39FA"/>
    <w:rsid w:val="001F43D6"/>
    <w:rsid w:val="001F4655"/>
    <w:rsid w:val="001F4C3C"/>
    <w:rsid w:val="001F5154"/>
    <w:rsid w:val="001F66DD"/>
    <w:rsid w:val="001F6A1C"/>
    <w:rsid w:val="001F6AED"/>
    <w:rsid w:val="001F6C29"/>
    <w:rsid w:val="001F6C44"/>
    <w:rsid w:val="00200097"/>
    <w:rsid w:val="0020019F"/>
    <w:rsid w:val="00200A4B"/>
    <w:rsid w:val="0020168A"/>
    <w:rsid w:val="002018CC"/>
    <w:rsid w:val="00201BC1"/>
    <w:rsid w:val="00201F24"/>
    <w:rsid w:val="00202234"/>
    <w:rsid w:val="00202A04"/>
    <w:rsid w:val="00202BFE"/>
    <w:rsid w:val="00202DBE"/>
    <w:rsid w:val="00203585"/>
    <w:rsid w:val="00203BD2"/>
    <w:rsid w:val="00205034"/>
    <w:rsid w:val="00205197"/>
    <w:rsid w:val="0020593D"/>
    <w:rsid w:val="002059A3"/>
    <w:rsid w:val="002059AC"/>
    <w:rsid w:val="00205B37"/>
    <w:rsid w:val="00205D29"/>
    <w:rsid w:val="00205F6E"/>
    <w:rsid w:val="00206083"/>
    <w:rsid w:val="00206118"/>
    <w:rsid w:val="00206480"/>
    <w:rsid w:val="0020735B"/>
    <w:rsid w:val="00207B07"/>
    <w:rsid w:val="00207B98"/>
    <w:rsid w:val="00207D98"/>
    <w:rsid w:val="00210001"/>
    <w:rsid w:val="00210338"/>
    <w:rsid w:val="002105DC"/>
    <w:rsid w:val="00210B04"/>
    <w:rsid w:val="0021106D"/>
    <w:rsid w:val="0021162B"/>
    <w:rsid w:val="00211C19"/>
    <w:rsid w:val="00211F6A"/>
    <w:rsid w:val="00212535"/>
    <w:rsid w:val="00213E2F"/>
    <w:rsid w:val="00213E32"/>
    <w:rsid w:val="00214276"/>
    <w:rsid w:val="00214A26"/>
    <w:rsid w:val="00216492"/>
    <w:rsid w:val="0021698A"/>
    <w:rsid w:val="00216AA5"/>
    <w:rsid w:val="00220307"/>
    <w:rsid w:val="00220365"/>
    <w:rsid w:val="00220D79"/>
    <w:rsid w:val="00220FFE"/>
    <w:rsid w:val="00221BA5"/>
    <w:rsid w:val="002226F5"/>
    <w:rsid w:val="00222980"/>
    <w:rsid w:val="0022333F"/>
    <w:rsid w:val="00223621"/>
    <w:rsid w:val="002241A2"/>
    <w:rsid w:val="00225EC5"/>
    <w:rsid w:val="00226061"/>
    <w:rsid w:val="0022617E"/>
    <w:rsid w:val="00226320"/>
    <w:rsid w:val="002267BC"/>
    <w:rsid w:val="002273DE"/>
    <w:rsid w:val="00227861"/>
    <w:rsid w:val="00227CCA"/>
    <w:rsid w:val="00227F96"/>
    <w:rsid w:val="0023067C"/>
    <w:rsid w:val="00230C82"/>
    <w:rsid w:val="00231C85"/>
    <w:rsid w:val="00231E9C"/>
    <w:rsid w:val="002322DE"/>
    <w:rsid w:val="0023260A"/>
    <w:rsid w:val="00232E32"/>
    <w:rsid w:val="002333D7"/>
    <w:rsid w:val="002345B4"/>
    <w:rsid w:val="00235051"/>
    <w:rsid w:val="00235187"/>
    <w:rsid w:val="00236150"/>
    <w:rsid w:val="00236166"/>
    <w:rsid w:val="00236EF6"/>
    <w:rsid w:val="00240B17"/>
    <w:rsid w:val="00240E5B"/>
    <w:rsid w:val="00241680"/>
    <w:rsid w:val="00241D78"/>
    <w:rsid w:val="002430F2"/>
    <w:rsid w:val="0024516A"/>
    <w:rsid w:val="00245337"/>
    <w:rsid w:val="00245C2C"/>
    <w:rsid w:val="002463C0"/>
    <w:rsid w:val="002463E2"/>
    <w:rsid w:val="002463FA"/>
    <w:rsid w:val="002465D5"/>
    <w:rsid w:val="00246DAE"/>
    <w:rsid w:val="00250C01"/>
    <w:rsid w:val="002521DC"/>
    <w:rsid w:val="00252859"/>
    <w:rsid w:val="00253319"/>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32D7"/>
    <w:rsid w:val="0026386A"/>
    <w:rsid w:val="00263A2E"/>
    <w:rsid w:val="0026417F"/>
    <w:rsid w:val="0026552C"/>
    <w:rsid w:val="00265572"/>
    <w:rsid w:val="002656A2"/>
    <w:rsid w:val="00265B35"/>
    <w:rsid w:val="00265F07"/>
    <w:rsid w:val="00265FB6"/>
    <w:rsid w:val="002661E0"/>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4A7"/>
    <w:rsid w:val="00280846"/>
    <w:rsid w:val="00281C25"/>
    <w:rsid w:val="00281E5E"/>
    <w:rsid w:val="002821A0"/>
    <w:rsid w:val="00282AC5"/>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66A"/>
    <w:rsid w:val="002926AC"/>
    <w:rsid w:val="002927E7"/>
    <w:rsid w:val="00292A58"/>
    <w:rsid w:val="002931C6"/>
    <w:rsid w:val="0029332D"/>
    <w:rsid w:val="0029345B"/>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1CCD"/>
    <w:rsid w:val="002B210B"/>
    <w:rsid w:val="002B2A87"/>
    <w:rsid w:val="002B2E88"/>
    <w:rsid w:val="002B2EE9"/>
    <w:rsid w:val="002B34DB"/>
    <w:rsid w:val="002B39B4"/>
    <w:rsid w:val="002B3ACD"/>
    <w:rsid w:val="002B3F95"/>
    <w:rsid w:val="002B50AB"/>
    <w:rsid w:val="002B5E72"/>
    <w:rsid w:val="002B60CC"/>
    <w:rsid w:val="002B7727"/>
    <w:rsid w:val="002B7854"/>
    <w:rsid w:val="002B7EB0"/>
    <w:rsid w:val="002C006A"/>
    <w:rsid w:val="002C00BD"/>
    <w:rsid w:val="002C1258"/>
    <w:rsid w:val="002C17A8"/>
    <w:rsid w:val="002C2C44"/>
    <w:rsid w:val="002C42F6"/>
    <w:rsid w:val="002C4E86"/>
    <w:rsid w:val="002C54C1"/>
    <w:rsid w:val="002C5E97"/>
    <w:rsid w:val="002C6278"/>
    <w:rsid w:val="002C661C"/>
    <w:rsid w:val="002C6793"/>
    <w:rsid w:val="002C72B3"/>
    <w:rsid w:val="002C78B4"/>
    <w:rsid w:val="002C7B23"/>
    <w:rsid w:val="002D04FB"/>
    <w:rsid w:val="002D07BF"/>
    <w:rsid w:val="002D14AB"/>
    <w:rsid w:val="002D1B50"/>
    <w:rsid w:val="002D1ECA"/>
    <w:rsid w:val="002D21D8"/>
    <w:rsid w:val="002D5122"/>
    <w:rsid w:val="002D5AAD"/>
    <w:rsid w:val="002D5CA9"/>
    <w:rsid w:val="002D64A6"/>
    <w:rsid w:val="002D6984"/>
    <w:rsid w:val="002D6BF6"/>
    <w:rsid w:val="002D6CFB"/>
    <w:rsid w:val="002D6DBE"/>
    <w:rsid w:val="002D78B4"/>
    <w:rsid w:val="002D7C8E"/>
    <w:rsid w:val="002E1455"/>
    <w:rsid w:val="002E15A7"/>
    <w:rsid w:val="002E160F"/>
    <w:rsid w:val="002E1EE8"/>
    <w:rsid w:val="002E2016"/>
    <w:rsid w:val="002E2074"/>
    <w:rsid w:val="002E276E"/>
    <w:rsid w:val="002E2B36"/>
    <w:rsid w:val="002E2B74"/>
    <w:rsid w:val="002E2FFE"/>
    <w:rsid w:val="002E3A34"/>
    <w:rsid w:val="002E3B9D"/>
    <w:rsid w:val="002E3EEA"/>
    <w:rsid w:val="002E3F91"/>
    <w:rsid w:val="002E40C5"/>
    <w:rsid w:val="002E4709"/>
    <w:rsid w:val="002E480D"/>
    <w:rsid w:val="002E4FD4"/>
    <w:rsid w:val="002E5386"/>
    <w:rsid w:val="002E544D"/>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4FB"/>
    <w:rsid w:val="002F3699"/>
    <w:rsid w:val="002F3A33"/>
    <w:rsid w:val="002F3B04"/>
    <w:rsid w:val="002F3E92"/>
    <w:rsid w:val="002F4811"/>
    <w:rsid w:val="002F4828"/>
    <w:rsid w:val="002F48A7"/>
    <w:rsid w:val="002F6672"/>
    <w:rsid w:val="002F6A02"/>
    <w:rsid w:val="002F6A58"/>
    <w:rsid w:val="002F70BE"/>
    <w:rsid w:val="002F717F"/>
    <w:rsid w:val="002F7EB1"/>
    <w:rsid w:val="003012F0"/>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118"/>
    <w:rsid w:val="0031266D"/>
    <w:rsid w:val="00312F1A"/>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0A68"/>
    <w:rsid w:val="00320CFB"/>
    <w:rsid w:val="0032192E"/>
    <w:rsid w:val="00321A1D"/>
    <w:rsid w:val="00322A3E"/>
    <w:rsid w:val="003238C3"/>
    <w:rsid w:val="0032398B"/>
    <w:rsid w:val="00323E6D"/>
    <w:rsid w:val="00324781"/>
    <w:rsid w:val="00324BCD"/>
    <w:rsid w:val="00324F30"/>
    <w:rsid w:val="00325023"/>
    <w:rsid w:val="0032533F"/>
    <w:rsid w:val="00325FD8"/>
    <w:rsid w:val="003265B9"/>
    <w:rsid w:val="003265FC"/>
    <w:rsid w:val="00327232"/>
    <w:rsid w:val="00327DD2"/>
    <w:rsid w:val="00330864"/>
    <w:rsid w:val="0033103B"/>
    <w:rsid w:val="003310F0"/>
    <w:rsid w:val="00331182"/>
    <w:rsid w:val="003321DD"/>
    <w:rsid w:val="00332AB2"/>
    <w:rsid w:val="00332C60"/>
    <w:rsid w:val="00333B87"/>
    <w:rsid w:val="00333D81"/>
    <w:rsid w:val="003342E1"/>
    <w:rsid w:val="003343F8"/>
    <w:rsid w:val="00335189"/>
    <w:rsid w:val="0033550F"/>
    <w:rsid w:val="0033678D"/>
    <w:rsid w:val="00337355"/>
    <w:rsid w:val="003373DB"/>
    <w:rsid w:val="0033777C"/>
    <w:rsid w:val="0033795C"/>
    <w:rsid w:val="0034018E"/>
    <w:rsid w:val="00340192"/>
    <w:rsid w:val="003403C0"/>
    <w:rsid w:val="0034062D"/>
    <w:rsid w:val="00340692"/>
    <w:rsid w:val="00340EE0"/>
    <w:rsid w:val="00340FFA"/>
    <w:rsid w:val="003412B1"/>
    <w:rsid w:val="003415B6"/>
    <w:rsid w:val="00341B71"/>
    <w:rsid w:val="00342322"/>
    <w:rsid w:val="003426BF"/>
    <w:rsid w:val="00342A21"/>
    <w:rsid w:val="00342AA1"/>
    <w:rsid w:val="00342CB9"/>
    <w:rsid w:val="00342DC7"/>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7D5"/>
    <w:rsid w:val="0034783E"/>
    <w:rsid w:val="00350615"/>
    <w:rsid w:val="003507FF"/>
    <w:rsid w:val="00350BED"/>
    <w:rsid w:val="00350E1F"/>
    <w:rsid w:val="0035240C"/>
    <w:rsid w:val="00352541"/>
    <w:rsid w:val="003533A9"/>
    <w:rsid w:val="00354B78"/>
    <w:rsid w:val="00354BBC"/>
    <w:rsid w:val="00355EDF"/>
    <w:rsid w:val="0035658A"/>
    <w:rsid w:val="00357ADD"/>
    <w:rsid w:val="00357DC7"/>
    <w:rsid w:val="00360444"/>
    <w:rsid w:val="00360501"/>
    <w:rsid w:val="0036051A"/>
    <w:rsid w:val="003605F6"/>
    <w:rsid w:val="00361551"/>
    <w:rsid w:val="00362566"/>
    <w:rsid w:val="00362847"/>
    <w:rsid w:val="003629E4"/>
    <w:rsid w:val="003639AA"/>
    <w:rsid w:val="00363E13"/>
    <w:rsid w:val="00364141"/>
    <w:rsid w:val="003648BA"/>
    <w:rsid w:val="00364911"/>
    <w:rsid w:val="00364F4B"/>
    <w:rsid w:val="0036515A"/>
    <w:rsid w:val="00365C7D"/>
    <w:rsid w:val="00365F02"/>
    <w:rsid w:val="003664F7"/>
    <w:rsid w:val="00366705"/>
    <w:rsid w:val="0036700A"/>
    <w:rsid w:val="003671ED"/>
    <w:rsid w:val="00367D72"/>
    <w:rsid w:val="00367EF6"/>
    <w:rsid w:val="00370241"/>
    <w:rsid w:val="00370FE8"/>
    <w:rsid w:val="0037125D"/>
    <w:rsid w:val="003716C9"/>
    <w:rsid w:val="00371E7E"/>
    <w:rsid w:val="00371EF6"/>
    <w:rsid w:val="00372512"/>
    <w:rsid w:val="00373F2A"/>
    <w:rsid w:val="00374B6B"/>
    <w:rsid w:val="00374D92"/>
    <w:rsid w:val="003751AD"/>
    <w:rsid w:val="00376236"/>
    <w:rsid w:val="00376A71"/>
    <w:rsid w:val="00377222"/>
    <w:rsid w:val="003778BE"/>
    <w:rsid w:val="003779A2"/>
    <w:rsid w:val="003800AF"/>
    <w:rsid w:val="0038139C"/>
    <w:rsid w:val="00381BE5"/>
    <w:rsid w:val="00381E84"/>
    <w:rsid w:val="003823E1"/>
    <w:rsid w:val="0038245E"/>
    <w:rsid w:val="00382798"/>
    <w:rsid w:val="00383436"/>
    <w:rsid w:val="00383CAA"/>
    <w:rsid w:val="003842E9"/>
    <w:rsid w:val="00384CB4"/>
    <w:rsid w:val="00384DBB"/>
    <w:rsid w:val="003859E2"/>
    <w:rsid w:val="00385B97"/>
    <w:rsid w:val="00386157"/>
    <w:rsid w:val="00386912"/>
    <w:rsid w:val="00386AAC"/>
    <w:rsid w:val="00386ADE"/>
    <w:rsid w:val="00386C8D"/>
    <w:rsid w:val="00386D22"/>
    <w:rsid w:val="003878C9"/>
    <w:rsid w:val="00390D0A"/>
    <w:rsid w:val="00390F03"/>
    <w:rsid w:val="003911FA"/>
    <w:rsid w:val="00391AB2"/>
    <w:rsid w:val="00391E14"/>
    <w:rsid w:val="003936AA"/>
    <w:rsid w:val="00393B69"/>
    <w:rsid w:val="00393C0E"/>
    <w:rsid w:val="003945AA"/>
    <w:rsid w:val="0039545C"/>
    <w:rsid w:val="0039599D"/>
    <w:rsid w:val="003959F6"/>
    <w:rsid w:val="00395C8F"/>
    <w:rsid w:val="003963D1"/>
    <w:rsid w:val="00396DE4"/>
    <w:rsid w:val="00396E8A"/>
    <w:rsid w:val="003979FF"/>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71A0"/>
    <w:rsid w:val="003A728F"/>
    <w:rsid w:val="003A73C1"/>
    <w:rsid w:val="003A7599"/>
    <w:rsid w:val="003A79B2"/>
    <w:rsid w:val="003A7B29"/>
    <w:rsid w:val="003B01FD"/>
    <w:rsid w:val="003B09A5"/>
    <w:rsid w:val="003B0A07"/>
    <w:rsid w:val="003B0D27"/>
    <w:rsid w:val="003B1A9B"/>
    <w:rsid w:val="003B2188"/>
    <w:rsid w:val="003B219B"/>
    <w:rsid w:val="003B2B65"/>
    <w:rsid w:val="003B32C1"/>
    <w:rsid w:val="003B3A4B"/>
    <w:rsid w:val="003B3F08"/>
    <w:rsid w:val="003B479C"/>
    <w:rsid w:val="003B47AE"/>
    <w:rsid w:val="003B48C0"/>
    <w:rsid w:val="003B4C44"/>
    <w:rsid w:val="003B5096"/>
    <w:rsid w:val="003B55DE"/>
    <w:rsid w:val="003B5C47"/>
    <w:rsid w:val="003B5DF2"/>
    <w:rsid w:val="003B6D97"/>
    <w:rsid w:val="003B7226"/>
    <w:rsid w:val="003B74E1"/>
    <w:rsid w:val="003B791E"/>
    <w:rsid w:val="003B7EA4"/>
    <w:rsid w:val="003C0AA6"/>
    <w:rsid w:val="003C1379"/>
    <w:rsid w:val="003C181E"/>
    <w:rsid w:val="003C2524"/>
    <w:rsid w:val="003C2A40"/>
    <w:rsid w:val="003C493E"/>
    <w:rsid w:val="003C4C35"/>
    <w:rsid w:val="003C502C"/>
    <w:rsid w:val="003C5CFB"/>
    <w:rsid w:val="003C5E76"/>
    <w:rsid w:val="003C5FD7"/>
    <w:rsid w:val="003C609E"/>
    <w:rsid w:val="003C6275"/>
    <w:rsid w:val="003C62F2"/>
    <w:rsid w:val="003C65E9"/>
    <w:rsid w:val="003C6615"/>
    <w:rsid w:val="003C674E"/>
    <w:rsid w:val="003C6AD6"/>
    <w:rsid w:val="003C6CE4"/>
    <w:rsid w:val="003C6DB1"/>
    <w:rsid w:val="003C709C"/>
    <w:rsid w:val="003D0233"/>
    <w:rsid w:val="003D023E"/>
    <w:rsid w:val="003D084B"/>
    <w:rsid w:val="003D1078"/>
    <w:rsid w:val="003D129F"/>
    <w:rsid w:val="003D1688"/>
    <w:rsid w:val="003D17B8"/>
    <w:rsid w:val="003D2C66"/>
    <w:rsid w:val="003D4284"/>
    <w:rsid w:val="003D4382"/>
    <w:rsid w:val="003D43E5"/>
    <w:rsid w:val="003D47AF"/>
    <w:rsid w:val="003D4C30"/>
    <w:rsid w:val="003D5179"/>
    <w:rsid w:val="003D5314"/>
    <w:rsid w:val="003D57A2"/>
    <w:rsid w:val="003D584E"/>
    <w:rsid w:val="003D58F9"/>
    <w:rsid w:val="003D6109"/>
    <w:rsid w:val="003D6C15"/>
    <w:rsid w:val="003D6D9F"/>
    <w:rsid w:val="003D717C"/>
    <w:rsid w:val="003D729D"/>
    <w:rsid w:val="003D7493"/>
    <w:rsid w:val="003D7BC9"/>
    <w:rsid w:val="003E036D"/>
    <w:rsid w:val="003E0F62"/>
    <w:rsid w:val="003E1085"/>
    <w:rsid w:val="003E26F1"/>
    <w:rsid w:val="003E2EE0"/>
    <w:rsid w:val="003E3374"/>
    <w:rsid w:val="003E4012"/>
    <w:rsid w:val="003E4181"/>
    <w:rsid w:val="003E4719"/>
    <w:rsid w:val="003E4927"/>
    <w:rsid w:val="003E4D76"/>
    <w:rsid w:val="003E5379"/>
    <w:rsid w:val="003E55B1"/>
    <w:rsid w:val="003E5730"/>
    <w:rsid w:val="003E6D56"/>
    <w:rsid w:val="003E6E03"/>
    <w:rsid w:val="003E74B0"/>
    <w:rsid w:val="003E7DE1"/>
    <w:rsid w:val="003F004A"/>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CD4"/>
    <w:rsid w:val="003F675F"/>
    <w:rsid w:val="003F6883"/>
    <w:rsid w:val="003F6C4D"/>
    <w:rsid w:val="003F6E6A"/>
    <w:rsid w:val="003F6F05"/>
    <w:rsid w:val="003F7C89"/>
    <w:rsid w:val="00400200"/>
    <w:rsid w:val="00400CA4"/>
    <w:rsid w:val="004011D9"/>
    <w:rsid w:val="00401A9B"/>
    <w:rsid w:val="00401B06"/>
    <w:rsid w:val="004021C4"/>
    <w:rsid w:val="004021DF"/>
    <w:rsid w:val="004036E0"/>
    <w:rsid w:val="004037DD"/>
    <w:rsid w:val="00403EDC"/>
    <w:rsid w:val="00404065"/>
    <w:rsid w:val="0040443F"/>
    <w:rsid w:val="004053E1"/>
    <w:rsid w:val="004055C9"/>
    <w:rsid w:val="00405763"/>
    <w:rsid w:val="00406952"/>
    <w:rsid w:val="00407603"/>
    <w:rsid w:val="004076F7"/>
    <w:rsid w:val="00407F1C"/>
    <w:rsid w:val="00410735"/>
    <w:rsid w:val="004119BA"/>
    <w:rsid w:val="004122ED"/>
    <w:rsid w:val="00412C7A"/>
    <w:rsid w:val="00413034"/>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447"/>
    <w:rsid w:val="00435EA4"/>
    <w:rsid w:val="00435EDE"/>
    <w:rsid w:val="004370AA"/>
    <w:rsid w:val="00440D8A"/>
    <w:rsid w:val="00441A6B"/>
    <w:rsid w:val="00441EA1"/>
    <w:rsid w:val="0044294C"/>
    <w:rsid w:val="00443B3B"/>
    <w:rsid w:val="00443D53"/>
    <w:rsid w:val="00443E2F"/>
    <w:rsid w:val="00445418"/>
    <w:rsid w:val="0044564C"/>
    <w:rsid w:val="00445798"/>
    <w:rsid w:val="0044644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512F"/>
    <w:rsid w:val="0045540E"/>
    <w:rsid w:val="00455494"/>
    <w:rsid w:val="00455AB5"/>
    <w:rsid w:val="00455CBE"/>
    <w:rsid w:val="00455EB7"/>
    <w:rsid w:val="00455FD5"/>
    <w:rsid w:val="00457B6F"/>
    <w:rsid w:val="00457CC6"/>
    <w:rsid w:val="004602E1"/>
    <w:rsid w:val="0046036D"/>
    <w:rsid w:val="004609C2"/>
    <w:rsid w:val="00460E8A"/>
    <w:rsid w:val="004617D7"/>
    <w:rsid w:val="00462126"/>
    <w:rsid w:val="0046230A"/>
    <w:rsid w:val="00462707"/>
    <w:rsid w:val="004627FF"/>
    <w:rsid w:val="004629B8"/>
    <w:rsid w:val="00462C95"/>
    <w:rsid w:val="00462E4C"/>
    <w:rsid w:val="00462ECA"/>
    <w:rsid w:val="004634B2"/>
    <w:rsid w:val="00463B0A"/>
    <w:rsid w:val="0046486A"/>
    <w:rsid w:val="004649EB"/>
    <w:rsid w:val="00464AAF"/>
    <w:rsid w:val="00464B78"/>
    <w:rsid w:val="00464D4C"/>
    <w:rsid w:val="00464E7E"/>
    <w:rsid w:val="00464FEC"/>
    <w:rsid w:val="004653C5"/>
    <w:rsid w:val="00465909"/>
    <w:rsid w:val="00465AED"/>
    <w:rsid w:val="00465B92"/>
    <w:rsid w:val="00466836"/>
    <w:rsid w:val="0046697C"/>
    <w:rsid w:val="00466F3B"/>
    <w:rsid w:val="0046744C"/>
    <w:rsid w:val="00467518"/>
    <w:rsid w:val="00471425"/>
    <w:rsid w:val="00471443"/>
    <w:rsid w:val="00472103"/>
    <w:rsid w:val="004728ED"/>
    <w:rsid w:val="004737D0"/>
    <w:rsid w:val="00474F4B"/>
    <w:rsid w:val="004750E0"/>
    <w:rsid w:val="00475ACE"/>
    <w:rsid w:val="00475C7D"/>
    <w:rsid w:val="00476C51"/>
    <w:rsid w:val="00476CBE"/>
    <w:rsid w:val="004773FC"/>
    <w:rsid w:val="00477623"/>
    <w:rsid w:val="00480328"/>
    <w:rsid w:val="004804EA"/>
    <w:rsid w:val="0048110E"/>
    <w:rsid w:val="00482163"/>
    <w:rsid w:val="00482AA9"/>
    <w:rsid w:val="004830F4"/>
    <w:rsid w:val="004834FC"/>
    <w:rsid w:val="0048396A"/>
    <w:rsid w:val="00483B15"/>
    <w:rsid w:val="00483FB9"/>
    <w:rsid w:val="004845C8"/>
    <w:rsid w:val="004849BE"/>
    <w:rsid w:val="00484CF0"/>
    <w:rsid w:val="004859D1"/>
    <w:rsid w:val="004866B0"/>
    <w:rsid w:val="00486C44"/>
    <w:rsid w:val="004875F1"/>
    <w:rsid w:val="00487AD4"/>
    <w:rsid w:val="00487F0F"/>
    <w:rsid w:val="004903FB"/>
    <w:rsid w:val="004905E4"/>
    <w:rsid w:val="00491176"/>
    <w:rsid w:val="004913E1"/>
    <w:rsid w:val="004919E4"/>
    <w:rsid w:val="00491F90"/>
    <w:rsid w:val="0049237B"/>
    <w:rsid w:val="00492C93"/>
    <w:rsid w:val="00492E29"/>
    <w:rsid w:val="00493D94"/>
    <w:rsid w:val="004946CD"/>
    <w:rsid w:val="00494AE7"/>
    <w:rsid w:val="00494B7C"/>
    <w:rsid w:val="00494E37"/>
    <w:rsid w:val="00495FC7"/>
    <w:rsid w:val="00496532"/>
    <w:rsid w:val="0049669A"/>
    <w:rsid w:val="00496877"/>
    <w:rsid w:val="00496B3C"/>
    <w:rsid w:val="004974D8"/>
    <w:rsid w:val="004977C7"/>
    <w:rsid w:val="004A03F8"/>
    <w:rsid w:val="004A13C4"/>
    <w:rsid w:val="004A1BC0"/>
    <w:rsid w:val="004A1F98"/>
    <w:rsid w:val="004A32CC"/>
    <w:rsid w:val="004A3794"/>
    <w:rsid w:val="004A4C06"/>
    <w:rsid w:val="004A5319"/>
    <w:rsid w:val="004A57D7"/>
    <w:rsid w:val="004A57DB"/>
    <w:rsid w:val="004A57E2"/>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2E96"/>
    <w:rsid w:val="004B3088"/>
    <w:rsid w:val="004B32A8"/>
    <w:rsid w:val="004B32F7"/>
    <w:rsid w:val="004B37BA"/>
    <w:rsid w:val="004B3A83"/>
    <w:rsid w:val="004B460A"/>
    <w:rsid w:val="004B4F03"/>
    <w:rsid w:val="004B68C4"/>
    <w:rsid w:val="004B6B1E"/>
    <w:rsid w:val="004C0212"/>
    <w:rsid w:val="004C05F9"/>
    <w:rsid w:val="004C0B32"/>
    <w:rsid w:val="004C1573"/>
    <w:rsid w:val="004C18FD"/>
    <w:rsid w:val="004C2751"/>
    <w:rsid w:val="004C2864"/>
    <w:rsid w:val="004C2BFF"/>
    <w:rsid w:val="004C30A7"/>
    <w:rsid w:val="004C34FE"/>
    <w:rsid w:val="004C41A0"/>
    <w:rsid w:val="004C4681"/>
    <w:rsid w:val="004C49F0"/>
    <w:rsid w:val="004C4F8F"/>
    <w:rsid w:val="004C52CE"/>
    <w:rsid w:val="004C6779"/>
    <w:rsid w:val="004C716F"/>
    <w:rsid w:val="004C77A7"/>
    <w:rsid w:val="004D067A"/>
    <w:rsid w:val="004D0D16"/>
    <w:rsid w:val="004D133F"/>
    <w:rsid w:val="004D2BC8"/>
    <w:rsid w:val="004D31CA"/>
    <w:rsid w:val="004D3268"/>
    <w:rsid w:val="004D374E"/>
    <w:rsid w:val="004D38D3"/>
    <w:rsid w:val="004D39AE"/>
    <w:rsid w:val="004D6968"/>
    <w:rsid w:val="004D6DCA"/>
    <w:rsid w:val="004D715C"/>
    <w:rsid w:val="004D7205"/>
    <w:rsid w:val="004D7340"/>
    <w:rsid w:val="004D7440"/>
    <w:rsid w:val="004D79E0"/>
    <w:rsid w:val="004E0194"/>
    <w:rsid w:val="004E0E99"/>
    <w:rsid w:val="004E1325"/>
    <w:rsid w:val="004E13D4"/>
    <w:rsid w:val="004E1905"/>
    <w:rsid w:val="004E1E6B"/>
    <w:rsid w:val="004E2308"/>
    <w:rsid w:val="004E2404"/>
    <w:rsid w:val="004E2628"/>
    <w:rsid w:val="004E2A2E"/>
    <w:rsid w:val="004E2F37"/>
    <w:rsid w:val="004E3BF3"/>
    <w:rsid w:val="004E4437"/>
    <w:rsid w:val="004E4A16"/>
    <w:rsid w:val="004E52AA"/>
    <w:rsid w:val="004E54DA"/>
    <w:rsid w:val="004E5811"/>
    <w:rsid w:val="004E5C08"/>
    <w:rsid w:val="004E6FA6"/>
    <w:rsid w:val="004EE66A"/>
    <w:rsid w:val="004F0A3B"/>
    <w:rsid w:val="004F0BDB"/>
    <w:rsid w:val="004F0C21"/>
    <w:rsid w:val="004F1177"/>
    <w:rsid w:val="004F1294"/>
    <w:rsid w:val="004F16B4"/>
    <w:rsid w:val="004F1A89"/>
    <w:rsid w:val="004F20C3"/>
    <w:rsid w:val="004F2445"/>
    <w:rsid w:val="004F2773"/>
    <w:rsid w:val="004F299C"/>
    <w:rsid w:val="004F2E9D"/>
    <w:rsid w:val="004F36CA"/>
    <w:rsid w:val="004F39CA"/>
    <w:rsid w:val="004F3CA4"/>
    <w:rsid w:val="004F45F2"/>
    <w:rsid w:val="004F493F"/>
    <w:rsid w:val="004F563A"/>
    <w:rsid w:val="004F56C3"/>
    <w:rsid w:val="004F5DF9"/>
    <w:rsid w:val="004F6042"/>
    <w:rsid w:val="004F65CC"/>
    <w:rsid w:val="004F66B4"/>
    <w:rsid w:val="004F6C38"/>
    <w:rsid w:val="004F737D"/>
    <w:rsid w:val="004F78C6"/>
    <w:rsid w:val="0050032A"/>
    <w:rsid w:val="00500584"/>
    <w:rsid w:val="005009C7"/>
    <w:rsid w:val="0050139A"/>
    <w:rsid w:val="005014F9"/>
    <w:rsid w:val="00501790"/>
    <w:rsid w:val="0050224C"/>
    <w:rsid w:val="005024BD"/>
    <w:rsid w:val="0050256B"/>
    <w:rsid w:val="0050340D"/>
    <w:rsid w:val="005036EF"/>
    <w:rsid w:val="005037A6"/>
    <w:rsid w:val="00503938"/>
    <w:rsid w:val="00505A4C"/>
    <w:rsid w:val="00506818"/>
    <w:rsid w:val="005072FA"/>
    <w:rsid w:val="005076BB"/>
    <w:rsid w:val="005077D1"/>
    <w:rsid w:val="005079D6"/>
    <w:rsid w:val="005104ED"/>
    <w:rsid w:val="00510960"/>
    <w:rsid w:val="00510A57"/>
    <w:rsid w:val="00511A69"/>
    <w:rsid w:val="005128F7"/>
    <w:rsid w:val="00512D53"/>
    <w:rsid w:val="005130DE"/>
    <w:rsid w:val="005132A8"/>
    <w:rsid w:val="00513768"/>
    <w:rsid w:val="00513C6E"/>
    <w:rsid w:val="0051477F"/>
    <w:rsid w:val="00514883"/>
    <w:rsid w:val="005154BE"/>
    <w:rsid w:val="0051571F"/>
    <w:rsid w:val="00515BBC"/>
    <w:rsid w:val="005164CD"/>
    <w:rsid w:val="00516728"/>
    <w:rsid w:val="0051674B"/>
    <w:rsid w:val="00516A5D"/>
    <w:rsid w:val="00516B66"/>
    <w:rsid w:val="00516B96"/>
    <w:rsid w:val="00516EEE"/>
    <w:rsid w:val="00516F69"/>
    <w:rsid w:val="00516FFE"/>
    <w:rsid w:val="005175CE"/>
    <w:rsid w:val="00517D94"/>
    <w:rsid w:val="005201AC"/>
    <w:rsid w:val="00520D64"/>
    <w:rsid w:val="00521DA7"/>
    <w:rsid w:val="00521DFE"/>
    <w:rsid w:val="00522F44"/>
    <w:rsid w:val="00523E99"/>
    <w:rsid w:val="0052410E"/>
    <w:rsid w:val="00524710"/>
    <w:rsid w:val="00524C7C"/>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70E"/>
    <w:rsid w:val="00535A68"/>
    <w:rsid w:val="00536923"/>
    <w:rsid w:val="00537A7D"/>
    <w:rsid w:val="00537BE7"/>
    <w:rsid w:val="0054016D"/>
    <w:rsid w:val="005402E7"/>
    <w:rsid w:val="0054077F"/>
    <w:rsid w:val="00540A4E"/>
    <w:rsid w:val="00540C13"/>
    <w:rsid w:val="00541DB9"/>
    <w:rsid w:val="00542A36"/>
    <w:rsid w:val="005434D7"/>
    <w:rsid w:val="0054384E"/>
    <w:rsid w:val="00544C09"/>
    <w:rsid w:val="00545B8E"/>
    <w:rsid w:val="0054646D"/>
    <w:rsid w:val="00547069"/>
    <w:rsid w:val="0055006D"/>
    <w:rsid w:val="0055057F"/>
    <w:rsid w:val="00551646"/>
    <w:rsid w:val="00551CE8"/>
    <w:rsid w:val="00551F75"/>
    <w:rsid w:val="005520B4"/>
    <w:rsid w:val="005522B9"/>
    <w:rsid w:val="00552879"/>
    <w:rsid w:val="00552E3F"/>
    <w:rsid w:val="00552F78"/>
    <w:rsid w:val="00553389"/>
    <w:rsid w:val="00553622"/>
    <w:rsid w:val="005539FC"/>
    <w:rsid w:val="00553D9A"/>
    <w:rsid w:val="00554F4E"/>
    <w:rsid w:val="00555496"/>
    <w:rsid w:val="005555D6"/>
    <w:rsid w:val="005569C3"/>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FC"/>
    <w:rsid w:val="00566D73"/>
    <w:rsid w:val="00567C15"/>
    <w:rsid w:val="00570B5A"/>
    <w:rsid w:val="00570DD6"/>
    <w:rsid w:val="0057249A"/>
    <w:rsid w:val="00572580"/>
    <w:rsid w:val="00572663"/>
    <w:rsid w:val="00572EE5"/>
    <w:rsid w:val="00573B09"/>
    <w:rsid w:val="00573BD8"/>
    <w:rsid w:val="00575326"/>
    <w:rsid w:val="0057585B"/>
    <w:rsid w:val="00575FA2"/>
    <w:rsid w:val="00576256"/>
    <w:rsid w:val="005762B2"/>
    <w:rsid w:val="00577B8D"/>
    <w:rsid w:val="005800D8"/>
    <w:rsid w:val="00580C15"/>
    <w:rsid w:val="00581347"/>
    <w:rsid w:val="00581492"/>
    <w:rsid w:val="00581688"/>
    <w:rsid w:val="005817F5"/>
    <w:rsid w:val="00581981"/>
    <w:rsid w:val="005819EE"/>
    <w:rsid w:val="00581EA5"/>
    <w:rsid w:val="0058251E"/>
    <w:rsid w:val="00584482"/>
    <w:rsid w:val="005846C9"/>
    <w:rsid w:val="00584FA3"/>
    <w:rsid w:val="00585EEB"/>
    <w:rsid w:val="00586906"/>
    <w:rsid w:val="005872CC"/>
    <w:rsid w:val="005873FC"/>
    <w:rsid w:val="00590646"/>
    <w:rsid w:val="00590EAF"/>
    <w:rsid w:val="00590F5F"/>
    <w:rsid w:val="00591709"/>
    <w:rsid w:val="00591ADF"/>
    <w:rsid w:val="00592626"/>
    <w:rsid w:val="005926A6"/>
    <w:rsid w:val="00592C40"/>
    <w:rsid w:val="00592FEA"/>
    <w:rsid w:val="00593A7A"/>
    <w:rsid w:val="005941CA"/>
    <w:rsid w:val="0059549E"/>
    <w:rsid w:val="005954DF"/>
    <w:rsid w:val="005957DD"/>
    <w:rsid w:val="00595DA6"/>
    <w:rsid w:val="005960B8"/>
    <w:rsid w:val="00596883"/>
    <w:rsid w:val="00596AF1"/>
    <w:rsid w:val="00596C72"/>
    <w:rsid w:val="00597898"/>
    <w:rsid w:val="00597AC2"/>
    <w:rsid w:val="00597CA8"/>
    <w:rsid w:val="005A0202"/>
    <w:rsid w:val="005A0528"/>
    <w:rsid w:val="005A0C51"/>
    <w:rsid w:val="005A1DF1"/>
    <w:rsid w:val="005A29E3"/>
    <w:rsid w:val="005A3B20"/>
    <w:rsid w:val="005A3F8A"/>
    <w:rsid w:val="005A445B"/>
    <w:rsid w:val="005A507E"/>
    <w:rsid w:val="005A510C"/>
    <w:rsid w:val="005A511F"/>
    <w:rsid w:val="005A5A4F"/>
    <w:rsid w:val="005A5C12"/>
    <w:rsid w:val="005A640F"/>
    <w:rsid w:val="005A6547"/>
    <w:rsid w:val="005A65CD"/>
    <w:rsid w:val="005A6A91"/>
    <w:rsid w:val="005A750C"/>
    <w:rsid w:val="005B0066"/>
    <w:rsid w:val="005B018E"/>
    <w:rsid w:val="005B046F"/>
    <w:rsid w:val="005B07CB"/>
    <w:rsid w:val="005B09C8"/>
    <w:rsid w:val="005B0AFB"/>
    <w:rsid w:val="005B1254"/>
    <w:rsid w:val="005B12EE"/>
    <w:rsid w:val="005B1C59"/>
    <w:rsid w:val="005B20BB"/>
    <w:rsid w:val="005B3094"/>
    <w:rsid w:val="005B359A"/>
    <w:rsid w:val="005B41F1"/>
    <w:rsid w:val="005B48F0"/>
    <w:rsid w:val="005B4A13"/>
    <w:rsid w:val="005B4D36"/>
    <w:rsid w:val="005B511B"/>
    <w:rsid w:val="005B5788"/>
    <w:rsid w:val="005B58F0"/>
    <w:rsid w:val="005B5D6A"/>
    <w:rsid w:val="005B654A"/>
    <w:rsid w:val="005B6D5A"/>
    <w:rsid w:val="005B785F"/>
    <w:rsid w:val="005B7A3A"/>
    <w:rsid w:val="005B7C12"/>
    <w:rsid w:val="005C0A2B"/>
    <w:rsid w:val="005C1511"/>
    <w:rsid w:val="005C1659"/>
    <w:rsid w:val="005C25B5"/>
    <w:rsid w:val="005C3069"/>
    <w:rsid w:val="005C3522"/>
    <w:rsid w:val="005C36F8"/>
    <w:rsid w:val="005C3930"/>
    <w:rsid w:val="005C3A49"/>
    <w:rsid w:val="005C3E02"/>
    <w:rsid w:val="005C434E"/>
    <w:rsid w:val="005C4633"/>
    <w:rsid w:val="005C4DA7"/>
    <w:rsid w:val="005C528C"/>
    <w:rsid w:val="005C52BD"/>
    <w:rsid w:val="005C52D4"/>
    <w:rsid w:val="005C5BB0"/>
    <w:rsid w:val="005C66FD"/>
    <w:rsid w:val="005C6AB8"/>
    <w:rsid w:val="005C6B12"/>
    <w:rsid w:val="005C6D5D"/>
    <w:rsid w:val="005C7669"/>
    <w:rsid w:val="005C76D8"/>
    <w:rsid w:val="005C7D37"/>
    <w:rsid w:val="005C7DCE"/>
    <w:rsid w:val="005C7FA9"/>
    <w:rsid w:val="005D0DD1"/>
    <w:rsid w:val="005D0FB4"/>
    <w:rsid w:val="005D14BE"/>
    <w:rsid w:val="005D1FC2"/>
    <w:rsid w:val="005D2ACC"/>
    <w:rsid w:val="005D2B55"/>
    <w:rsid w:val="005D3030"/>
    <w:rsid w:val="005D30B6"/>
    <w:rsid w:val="005D3636"/>
    <w:rsid w:val="005D428D"/>
    <w:rsid w:val="005D4928"/>
    <w:rsid w:val="005D5B63"/>
    <w:rsid w:val="005D6447"/>
    <w:rsid w:val="005D65A0"/>
    <w:rsid w:val="005D71B0"/>
    <w:rsid w:val="005D786C"/>
    <w:rsid w:val="005E08E2"/>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6F84"/>
    <w:rsid w:val="005E7043"/>
    <w:rsid w:val="005E753C"/>
    <w:rsid w:val="005E75AD"/>
    <w:rsid w:val="005F0676"/>
    <w:rsid w:val="005F0E2A"/>
    <w:rsid w:val="005F1CFA"/>
    <w:rsid w:val="005F1E76"/>
    <w:rsid w:val="005F2122"/>
    <w:rsid w:val="005F255F"/>
    <w:rsid w:val="005F2D1C"/>
    <w:rsid w:val="005F333B"/>
    <w:rsid w:val="005F34E6"/>
    <w:rsid w:val="005F4215"/>
    <w:rsid w:val="005F44C6"/>
    <w:rsid w:val="005F45E3"/>
    <w:rsid w:val="005F50D6"/>
    <w:rsid w:val="005F51D4"/>
    <w:rsid w:val="005F51F9"/>
    <w:rsid w:val="005F5521"/>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3CF"/>
    <w:rsid w:val="006026D1"/>
    <w:rsid w:val="00602B5F"/>
    <w:rsid w:val="00603459"/>
    <w:rsid w:val="00604277"/>
    <w:rsid w:val="00604447"/>
    <w:rsid w:val="00604CC7"/>
    <w:rsid w:val="00604DC9"/>
    <w:rsid w:val="00604FCD"/>
    <w:rsid w:val="00604FCF"/>
    <w:rsid w:val="00605362"/>
    <w:rsid w:val="0060537D"/>
    <w:rsid w:val="00605C11"/>
    <w:rsid w:val="00605D96"/>
    <w:rsid w:val="00606440"/>
    <w:rsid w:val="006078C2"/>
    <w:rsid w:val="00607A05"/>
    <w:rsid w:val="00607EFD"/>
    <w:rsid w:val="006105A2"/>
    <w:rsid w:val="0061085F"/>
    <w:rsid w:val="006113BA"/>
    <w:rsid w:val="00611582"/>
    <w:rsid w:val="00611810"/>
    <w:rsid w:val="0061183E"/>
    <w:rsid w:val="00611899"/>
    <w:rsid w:val="0061210A"/>
    <w:rsid w:val="006126A1"/>
    <w:rsid w:val="00612ECF"/>
    <w:rsid w:val="00613538"/>
    <w:rsid w:val="006135AD"/>
    <w:rsid w:val="0061387E"/>
    <w:rsid w:val="00613B56"/>
    <w:rsid w:val="00614AA6"/>
    <w:rsid w:val="00614B9F"/>
    <w:rsid w:val="00615222"/>
    <w:rsid w:val="006152C9"/>
    <w:rsid w:val="00615A36"/>
    <w:rsid w:val="00616134"/>
    <w:rsid w:val="00616815"/>
    <w:rsid w:val="00616835"/>
    <w:rsid w:val="006171A9"/>
    <w:rsid w:val="00617518"/>
    <w:rsid w:val="00617F5C"/>
    <w:rsid w:val="0062051A"/>
    <w:rsid w:val="0062055A"/>
    <w:rsid w:val="00620648"/>
    <w:rsid w:val="00620781"/>
    <w:rsid w:val="006207E8"/>
    <w:rsid w:val="00620C94"/>
    <w:rsid w:val="006210D6"/>
    <w:rsid w:val="00621397"/>
    <w:rsid w:val="006217A6"/>
    <w:rsid w:val="006219D6"/>
    <w:rsid w:val="00621B3B"/>
    <w:rsid w:val="00622B52"/>
    <w:rsid w:val="00623436"/>
    <w:rsid w:val="00623498"/>
    <w:rsid w:val="006236D8"/>
    <w:rsid w:val="0062403D"/>
    <w:rsid w:val="006243BF"/>
    <w:rsid w:val="00624F55"/>
    <w:rsid w:val="00625595"/>
    <w:rsid w:val="00625D3B"/>
    <w:rsid w:val="006260A4"/>
    <w:rsid w:val="00626502"/>
    <w:rsid w:val="00626903"/>
    <w:rsid w:val="006272FB"/>
    <w:rsid w:val="0062767A"/>
    <w:rsid w:val="00627C2F"/>
    <w:rsid w:val="00627F57"/>
    <w:rsid w:val="0063029C"/>
    <w:rsid w:val="00630464"/>
    <w:rsid w:val="00630CF2"/>
    <w:rsid w:val="00631549"/>
    <w:rsid w:val="00632048"/>
    <w:rsid w:val="0063246D"/>
    <w:rsid w:val="0063257C"/>
    <w:rsid w:val="00632D6B"/>
    <w:rsid w:val="00634E98"/>
    <w:rsid w:val="00635279"/>
    <w:rsid w:val="00635B69"/>
    <w:rsid w:val="00636593"/>
    <w:rsid w:val="00637849"/>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ACB"/>
    <w:rsid w:val="00644CB7"/>
    <w:rsid w:val="00644FDA"/>
    <w:rsid w:val="00645C8E"/>
    <w:rsid w:val="0064607E"/>
    <w:rsid w:val="00646360"/>
    <w:rsid w:val="00646E4B"/>
    <w:rsid w:val="0064710C"/>
    <w:rsid w:val="006477A7"/>
    <w:rsid w:val="00647B47"/>
    <w:rsid w:val="00647C0B"/>
    <w:rsid w:val="00647CA5"/>
    <w:rsid w:val="0065019F"/>
    <w:rsid w:val="006501D0"/>
    <w:rsid w:val="00650242"/>
    <w:rsid w:val="00651879"/>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F84"/>
    <w:rsid w:val="00660F89"/>
    <w:rsid w:val="0066135B"/>
    <w:rsid w:val="00661946"/>
    <w:rsid w:val="00663029"/>
    <w:rsid w:val="00663046"/>
    <w:rsid w:val="006637FF"/>
    <w:rsid w:val="006639D3"/>
    <w:rsid w:val="00663F00"/>
    <w:rsid w:val="00664013"/>
    <w:rsid w:val="00664458"/>
    <w:rsid w:val="00664475"/>
    <w:rsid w:val="00664ECD"/>
    <w:rsid w:val="00666099"/>
    <w:rsid w:val="00666139"/>
    <w:rsid w:val="00666E77"/>
    <w:rsid w:val="00667103"/>
    <w:rsid w:val="006673E7"/>
    <w:rsid w:val="006674C2"/>
    <w:rsid w:val="00667559"/>
    <w:rsid w:val="00667C76"/>
    <w:rsid w:val="00670BB3"/>
    <w:rsid w:val="00671250"/>
    <w:rsid w:val="00671932"/>
    <w:rsid w:val="00671E95"/>
    <w:rsid w:val="00672017"/>
    <w:rsid w:val="00672293"/>
    <w:rsid w:val="006735EB"/>
    <w:rsid w:val="00673847"/>
    <w:rsid w:val="00674840"/>
    <w:rsid w:val="00674964"/>
    <w:rsid w:val="00674C6E"/>
    <w:rsid w:val="00675CA9"/>
    <w:rsid w:val="00675EF4"/>
    <w:rsid w:val="00677831"/>
    <w:rsid w:val="006779CB"/>
    <w:rsid w:val="00677A77"/>
    <w:rsid w:val="006803C4"/>
    <w:rsid w:val="00680467"/>
    <w:rsid w:val="0068087C"/>
    <w:rsid w:val="00680B7E"/>
    <w:rsid w:val="00681927"/>
    <w:rsid w:val="00681F9B"/>
    <w:rsid w:val="00682215"/>
    <w:rsid w:val="00682528"/>
    <w:rsid w:val="00683408"/>
    <w:rsid w:val="00683B94"/>
    <w:rsid w:val="00683CFC"/>
    <w:rsid w:val="00683F27"/>
    <w:rsid w:val="0068482D"/>
    <w:rsid w:val="00684CA4"/>
    <w:rsid w:val="00684E72"/>
    <w:rsid w:val="00685909"/>
    <w:rsid w:val="0068599B"/>
    <w:rsid w:val="00686692"/>
    <w:rsid w:val="006869EC"/>
    <w:rsid w:val="006876DE"/>
    <w:rsid w:val="00690011"/>
    <w:rsid w:val="006901E4"/>
    <w:rsid w:val="00690316"/>
    <w:rsid w:val="0069077E"/>
    <w:rsid w:val="00690B6C"/>
    <w:rsid w:val="00690CAC"/>
    <w:rsid w:val="00690E59"/>
    <w:rsid w:val="00692178"/>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435"/>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B2C"/>
    <w:rsid w:val="006B619C"/>
    <w:rsid w:val="006B62A5"/>
    <w:rsid w:val="006B7B15"/>
    <w:rsid w:val="006B7FB0"/>
    <w:rsid w:val="006C08A3"/>
    <w:rsid w:val="006C0913"/>
    <w:rsid w:val="006C0D78"/>
    <w:rsid w:val="006C17A0"/>
    <w:rsid w:val="006C17D4"/>
    <w:rsid w:val="006C18B2"/>
    <w:rsid w:val="006C2C16"/>
    <w:rsid w:val="006C2CC5"/>
    <w:rsid w:val="006C3C4A"/>
    <w:rsid w:val="006C468E"/>
    <w:rsid w:val="006C5AAA"/>
    <w:rsid w:val="006C6780"/>
    <w:rsid w:val="006C67DA"/>
    <w:rsid w:val="006C69E6"/>
    <w:rsid w:val="006C7300"/>
    <w:rsid w:val="006C7846"/>
    <w:rsid w:val="006C7CCE"/>
    <w:rsid w:val="006D000D"/>
    <w:rsid w:val="006D04BE"/>
    <w:rsid w:val="006D0921"/>
    <w:rsid w:val="006D0D9A"/>
    <w:rsid w:val="006D1198"/>
    <w:rsid w:val="006D18F6"/>
    <w:rsid w:val="006D19EB"/>
    <w:rsid w:val="006D1B6C"/>
    <w:rsid w:val="006D1F05"/>
    <w:rsid w:val="006D27E3"/>
    <w:rsid w:val="006D28E7"/>
    <w:rsid w:val="006D2BFA"/>
    <w:rsid w:val="006D2C83"/>
    <w:rsid w:val="006D2F95"/>
    <w:rsid w:val="006D3A60"/>
    <w:rsid w:val="006D3DD5"/>
    <w:rsid w:val="006D4135"/>
    <w:rsid w:val="006D425F"/>
    <w:rsid w:val="006D472D"/>
    <w:rsid w:val="006D4818"/>
    <w:rsid w:val="006D5FA5"/>
    <w:rsid w:val="006D6610"/>
    <w:rsid w:val="006D70F2"/>
    <w:rsid w:val="006D780E"/>
    <w:rsid w:val="006D7854"/>
    <w:rsid w:val="006D7860"/>
    <w:rsid w:val="006D79C3"/>
    <w:rsid w:val="006E09F2"/>
    <w:rsid w:val="006E1476"/>
    <w:rsid w:val="006E1B4C"/>
    <w:rsid w:val="006E1DB8"/>
    <w:rsid w:val="006E1E3F"/>
    <w:rsid w:val="006E29ED"/>
    <w:rsid w:val="006E2D9C"/>
    <w:rsid w:val="006E4C6B"/>
    <w:rsid w:val="006E4F55"/>
    <w:rsid w:val="006E53E9"/>
    <w:rsid w:val="006E54A6"/>
    <w:rsid w:val="006E5777"/>
    <w:rsid w:val="006E5902"/>
    <w:rsid w:val="006E6236"/>
    <w:rsid w:val="006E649F"/>
    <w:rsid w:val="006E6CEC"/>
    <w:rsid w:val="006E721C"/>
    <w:rsid w:val="006E7556"/>
    <w:rsid w:val="006E786D"/>
    <w:rsid w:val="006F003B"/>
    <w:rsid w:val="006F0381"/>
    <w:rsid w:val="006F12DD"/>
    <w:rsid w:val="006F20F5"/>
    <w:rsid w:val="006F2149"/>
    <w:rsid w:val="006F2599"/>
    <w:rsid w:val="006F26AF"/>
    <w:rsid w:val="006F3866"/>
    <w:rsid w:val="006F38DB"/>
    <w:rsid w:val="006F3EE2"/>
    <w:rsid w:val="006F412D"/>
    <w:rsid w:val="006F42FA"/>
    <w:rsid w:val="006F43B0"/>
    <w:rsid w:val="006F461B"/>
    <w:rsid w:val="006F4798"/>
    <w:rsid w:val="006F480C"/>
    <w:rsid w:val="006F4C61"/>
    <w:rsid w:val="006F55FD"/>
    <w:rsid w:val="006F5EB6"/>
    <w:rsid w:val="006F62DB"/>
    <w:rsid w:val="006F777E"/>
    <w:rsid w:val="006F78F5"/>
    <w:rsid w:val="0070051E"/>
    <w:rsid w:val="00700CBD"/>
    <w:rsid w:val="00700E41"/>
    <w:rsid w:val="007010B9"/>
    <w:rsid w:val="00701698"/>
    <w:rsid w:val="0070180C"/>
    <w:rsid w:val="00701B88"/>
    <w:rsid w:val="00702125"/>
    <w:rsid w:val="00702245"/>
    <w:rsid w:val="007025B5"/>
    <w:rsid w:val="007028C7"/>
    <w:rsid w:val="007029D6"/>
    <w:rsid w:val="00703295"/>
    <w:rsid w:val="0070372D"/>
    <w:rsid w:val="00704462"/>
    <w:rsid w:val="007049A5"/>
    <w:rsid w:val="007055DF"/>
    <w:rsid w:val="00705D39"/>
    <w:rsid w:val="00705D43"/>
    <w:rsid w:val="0070653A"/>
    <w:rsid w:val="00706C56"/>
    <w:rsid w:val="00707396"/>
    <w:rsid w:val="0070762A"/>
    <w:rsid w:val="00707F9F"/>
    <w:rsid w:val="00710C7E"/>
    <w:rsid w:val="00710EB3"/>
    <w:rsid w:val="00710F3D"/>
    <w:rsid w:val="00710FFF"/>
    <w:rsid w:val="0071215E"/>
    <w:rsid w:val="007136D9"/>
    <w:rsid w:val="00713A16"/>
    <w:rsid w:val="00714034"/>
    <w:rsid w:val="007145B4"/>
    <w:rsid w:val="00714A09"/>
    <w:rsid w:val="00715114"/>
    <w:rsid w:val="00715139"/>
    <w:rsid w:val="007159EC"/>
    <w:rsid w:val="007164C4"/>
    <w:rsid w:val="007166B3"/>
    <w:rsid w:val="00716ABD"/>
    <w:rsid w:val="00720342"/>
    <w:rsid w:val="00720EA6"/>
    <w:rsid w:val="007214E3"/>
    <w:rsid w:val="007218AA"/>
    <w:rsid w:val="00722D13"/>
    <w:rsid w:val="00722EB6"/>
    <w:rsid w:val="00723B4F"/>
    <w:rsid w:val="007242A3"/>
    <w:rsid w:val="00726924"/>
    <w:rsid w:val="0072717B"/>
    <w:rsid w:val="0072781B"/>
    <w:rsid w:val="00727C2B"/>
    <w:rsid w:val="00727F52"/>
    <w:rsid w:val="0073009A"/>
    <w:rsid w:val="00730973"/>
    <w:rsid w:val="00730D94"/>
    <w:rsid w:val="00731081"/>
    <w:rsid w:val="007310DE"/>
    <w:rsid w:val="0073153F"/>
    <w:rsid w:val="00731741"/>
    <w:rsid w:val="007317FD"/>
    <w:rsid w:val="007321C2"/>
    <w:rsid w:val="0073225B"/>
    <w:rsid w:val="00732BBA"/>
    <w:rsid w:val="00733245"/>
    <w:rsid w:val="00733DE0"/>
    <w:rsid w:val="00734628"/>
    <w:rsid w:val="00734BA3"/>
    <w:rsid w:val="007350B8"/>
    <w:rsid w:val="00735226"/>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35AB"/>
    <w:rsid w:val="00744F18"/>
    <w:rsid w:val="00746073"/>
    <w:rsid w:val="00747316"/>
    <w:rsid w:val="00747367"/>
    <w:rsid w:val="00747434"/>
    <w:rsid w:val="0074783D"/>
    <w:rsid w:val="00747CCD"/>
    <w:rsid w:val="00747D2C"/>
    <w:rsid w:val="00750255"/>
    <w:rsid w:val="007508B8"/>
    <w:rsid w:val="00750A6C"/>
    <w:rsid w:val="00751280"/>
    <w:rsid w:val="00751BF5"/>
    <w:rsid w:val="00751D83"/>
    <w:rsid w:val="007531D3"/>
    <w:rsid w:val="00754359"/>
    <w:rsid w:val="00756204"/>
    <w:rsid w:val="0075654A"/>
    <w:rsid w:val="007569EA"/>
    <w:rsid w:val="00756F76"/>
    <w:rsid w:val="00757201"/>
    <w:rsid w:val="0075748A"/>
    <w:rsid w:val="007579D9"/>
    <w:rsid w:val="00757B14"/>
    <w:rsid w:val="00760C85"/>
    <w:rsid w:val="00761607"/>
    <w:rsid w:val="00761AF2"/>
    <w:rsid w:val="00761E49"/>
    <w:rsid w:val="0076316C"/>
    <w:rsid w:val="00763C01"/>
    <w:rsid w:val="00763FAD"/>
    <w:rsid w:val="007643AB"/>
    <w:rsid w:val="00764B79"/>
    <w:rsid w:val="00764F36"/>
    <w:rsid w:val="007656AF"/>
    <w:rsid w:val="00766275"/>
    <w:rsid w:val="0076696B"/>
    <w:rsid w:val="00766CD6"/>
    <w:rsid w:val="007672C9"/>
    <w:rsid w:val="007679B9"/>
    <w:rsid w:val="00767A83"/>
    <w:rsid w:val="00767DDE"/>
    <w:rsid w:val="007718AA"/>
    <w:rsid w:val="00771D84"/>
    <w:rsid w:val="007725B4"/>
    <w:rsid w:val="00772D94"/>
    <w:rsid w:val="00772F50"/>
    <w:rsid w:val="00773785"/>
    <w:rsid w:val="0077505F"/>
    <w:rsid w:val="00775259"/>
    <w:rsid w:val="00775CFB"/>
    <w:rsid w:val="00776216"/>
    <w:rsid w:val="007763D6"/>
    <w:rsid w:val="00776572"/>
    <w:rsid w:val="0077738D"/>
    <w:rsid w:val="007774C2"/>
    <w:rsid w:val="00777ADF"/>
    <w:rsid w:val="00781AD8"/>
    <w:rsid w:val="00783A7E"/>
    <w:rsid w:val="00784CC4"/>
    <w:rsid w:val="00784E28"/>
    <w:rsid w:val="00786098"/>
    <w:rsid w:val="00786EB8"/>
    <w:rsid w:val="00787D28"/>
    <w:rsid w:val="0079000C"/>
    <w:rsid w:val="00790B29"/>
    <w:rsid w:val="00790B3E"/>
    <w:rsid w:val="00790D7B"/>
    <w:rsid w:val="00790D93"/>
    <w:rsid w:val="00790FBD"/>
    <w:rsid w:val="00791CD7"/>
    <w:rsid w:val="00791F2C"/>
    <w:rsid w:val="007923B8"/>
    <w:rsid w:val="00792D22"/>
    <w:rsid w:val="007938EF"/>
    <w:rsid w:val="0079430D"/>
    <w:rsid w:val="007953B9"/>
    <w:rsid w:val="0079697B"/>
    <w:rsid w:val="0079754C"/>
    <w:rsid w:val="007A0657"/>
    <w:rsid w:val="007A0679"/>
    <w:rsid w:val="007A1395"/>
    <w:rsid w:val="007A22E9"/>
    <w:rsid w:val="007A24A2"/>
    <w:rsid w:val="007A24EB"/>
    <w:rsid w:val="007A25CC"/>
    <w:rsid w:val="007A282D"/>
    <w:rsid w:val="007A331E"/>
    <w:rsid w:val="007A3B34"/>
    <w:rsid w:val="007A3BD0"/>
    <w:rsid w:val="007A455D"/>
    <w:rsid w:val="007A4C6D"/>
    <w:rsid w:val="007A4F2F"/>
    <w:rsid w:val="007A644F"/>
    <w:rsid w:val="007A6B97"/>
    <w:rsid w:val="007A6FEB"/>
    <w:rsid w:val="007A7CE5"/>
    <w:rsid w:val="007B04E7"/>
    <w:rsid w:val="007B07CA"/>
    <w:rsid w:val="007B0C6A"/>
    <w:rsid w:val="007B19CE"/>
    <w:rsid w:val="007B1E12"/>
    <w:rsid w:val="007B1E53"/>
    <w:rsid w:val="007B276C"/>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D04"/>
    <w:rsid w:val="007D1573"/>
    <w:rsid w:val="007D1CB4"/>
    <w:rsid w:val="007D1F1A"/>
    <w:rsid w:val="007D3011"/>
    <w:rsid w:val="007D3195"/>
    <w:rsid w:val="007D3280"/>
    <w:rsid w:val="007D3572"/>
    <w:rsid w:val="007D3FCB"/>
    <w:rsid w:val="007D4064"/>
    <w:rsid w:val="007D501A"/>
    <w:rsid w:val="007D5105"/>
    <w:rsid w:val="007D53CD"/>
    <w:rsid w:val="007D6377"/>
    <w:rsid w:val="007D6528"/>
    <w:rsid w:val="007D699F"/>
    <w:rsid w:val="007D6AF4"/>
    <w:rsid w:val="007D7EFC"/>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2C1"/>
    <w:rsid w:val="007F19B0"/>
    <w:rsid w:val="007F1FC9"/>
    <w:rsid w:val="007F2093"/>
    <w:rsid w:val="007F2AE5"/>
    <w:rsid w:val="007F2B8F"/>
    <w:rsid w:val="007F31E1"/>
    <w:rsid w:val="007F3400"/>
    <w:rsid w:val="007F370B"/>
    <w:rsid w:val="007F49A4"/>
    <w:rsid w:val="007F4DCC"/>
    <w:rsid w:val="007F52E1"/>
    <w:rsid w:val="007F53A1"/>
    <w:rsid w:val="007F56C3"/>
    <w:rsid w:val="007F5EA8"/>
    <w:rsid w:val="007F5FEB"/>
    <w:rsid w:val="007F6AB0"/>
    <w:rsid w:val="007F77AD"/>
    <w:rsid w:val="00800347"/>
    <w:rsid w:val="00800A85"/>
    <w:rsid w:val="00800C84"/>
    <w:rsid w:val="00801FC3"/>
    <w:rsid w:val="0080257D"/>
    <w:rsid w:val="008025AE"/>
    <w:rsid w:val="00802670"/>
    <w:rsid w:val="00803615"/>
    <w:rsid w:val="0080375F"/>
    <w:rsid w:val="00803805"/>
    <w:rsid w:val="00803812"/>
    <w:rsid w:val="00803EA8"/>
    <w:rsid w:val="00803EA9"/>
    <w:rsid w:val="00803F6B"/>
    <w:rsid w:val="008040EC"/>
    <w:rsid w:val="00804C68"/>
    <w:rsid w:val="008052B1"/>
    <w:rsid w:val="00805337"/>
    <w:rsid w:val="0080582D"/>
    <w:rsid w:val="008059CD"/>
    <w:rsid w:val="00805AB1"/>
    <w:rsid w:val="00805D11"/>
    <w:rsid w:val="00805D3F"/>
    <w:rsid w:val="00805F72"/>
    <w:rsid w:val="0080756C"/>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528"/>
    <w:rsid w:val="00815792"/>
    <w:rsid w:val="00815C9B"/>
    <w:rsid w:val="00815F59"/>
    <w:rsid w:val="0081625C"/>
    <w:rsid w:val="008168D8"/>
    <w:rsid w:val="00816D49"/>
    <w:rsid w:val="008203A8"/>
    <w:rsid w:val="00821833"/>
    <w:rsid w:val="00821C72"/>
    <w:rsid w:val="00822C89"/>
    <w:rsid w:val="008241C6"/>
    <w:rsid w:val="008243C9"/>
    <w:rsid w:val="00824831"/>
    <w:rsid w:val="008251AB"/>
    <w:rsid w:val="008255A4"/>
    <w:rsid w:val="008257ED"/>
    <w:rsid w:val="00825882"/>
    <w:rsid w:val="00825ABA"/>
    <w:rsid w:val="008275D0"/>
    <w:rsid w:val="008278E9"/>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3DE2"/>
    <w:rsid w:val="00835378"/>
    <w:rsid w:val="00835A02"/>
    <w:rsid w:val="00836387"/>
    <w:rsid w:val="00836E21"/>
    <w:rsid w:val="0083705E"/>
    <w:rsid w:val="008372F5"/>
    <w:rsid w:val="00837428"/>
    <w:rsid w:val="0083782E"/>
    <w:rsid w:val="0083796E"/>
    <w:rsid w:val="00840481"/>
    <w:rsid w:val="00840BF1"/>
    <w:rsid w:val="008414B4"/>
    <w:rsid w:val="00841661"/>
    <w:rsid w:val="00841859"/>
    <w:rsid w:val="00842420"/>
    <w:rsid w:val="0084242C"/>
    <w:rsid w:val="008429CF"/>
    <w:rsid w:val="00843638"/>
    <w:rsid w:val="0084405B"/>
    <w:rsid w:val="008443C4"/>
    <w:rsid w:val="008446E2"/>
    <w:rsid w:val="0084493A"/>
    <w:rsid w:val="00844CEC"/>
    <w:rsid w:val="00844E0E"/>
    <w:rsid w:val="0084527C"/>
    <w:rsid w:val="00845630"/>
    <w:rsid w:val="00845896"/>
    <w:rsid w:val="00845B40"/>
    <w:rsid w:val="008461D0"/>
    <w:rsid w:val="008466CC"/>
    <w:rsid w:val="00846F4C"/>
    <w:rsid w:val="0084708B"/>
    <w:rsid w:val="00847E19"/>
    <w:rsid w:val="00850CD3"/>
    <w:rsid w:val="0085112C"/>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1D5E"/>
    <w:rsid w:val="008622AA"/>
    <w:rsid w:val="00862ACD"/>
    <w:rsid w:val="00862BA0"/>
    <w:rsid w:val="00863708"/>
    <w:rsid w:val="008638A1"/>
    <w:rsid w:val="00863971"/>
    <w:rsid w:val="00863DEB"/>
    <w:rsid w:val="008647FE"/>
    <w:rsid w:val="0086494C"/>
    <w:rsid w:val="00864D34"/>
    <w:rsid w:val="00864D69"/>
    <w:rsid w:val="00864E7C"/>
    <w:rsid w:val="0086517F"/>
    <w:rsid w:val="008651F9"/>
    <w:rsid w:val="00865B0D"/>
    <w:rsid w:val="0086645B"/>
    <w:rsid w:val="0086664D"/>
    <w:rsid w:val="00867351"/>
    <w:rsid w:val="008674E5"/>
    <w:rsid w:val="00867652"/>
    <w:rsid w:val="00867756"/>
    <w:rsid w:val="00871456"/>
    <w:rsid w:val="0087179D"/>
    <w:rsid w:val="00871B33"/>
    <w:rsid w:val="00871CA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3F7"/>
    <w:rsid w:val="008756B5"/>
    <w:rsid w:val="008758AF"/>
    <w:rsid w:val="00875D39"/>
    <w:rsid w:val="00876E49"/>
    <w:rsid w:val="00877167"/>
    <w:rsid w:val="00877391"/>
    <w:rsid w:val="0087781F"/>
    <w:rsid w:val="00877B4E"/>
    <w:rsid w:val="00880B88"/>
    <w:rsid w:val="00881678"/>
    <w:rsid w:val="00881D8A"/>
    <w:rsid w:val="00881F44"/>
    <w:rsid w:val="008833F1"/>
    <w:rsid w:val="00883C32"/>
    <w:rsid w:val="00883CD5"/>
    <w:rsid w:val="00883E9B"/>
    <w:rsid w:val="00884360"/>
    <w:rsid w:val="00884ADD"/>
    <w:rsid w:val="00885CDD"/>
    <w:rsid w:val="008862EF"/>
    <w:rsid w:val="008874C6"/>
    <w:rsid w:val="00887874"/>
    <w:rsid w:val="00887E41"/>
    <w:rsid w:val="0089054E"/>
    <w:rsid w:val="008907FD"/>
    <w:rsid w:val="00890DBA"/>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566"/>
    <w:rsid w:val="0089757E"/>
    <w:rsid w:val="008979DB"/>
    <w:rsid w:val="008A07A8"/>
    <w:rsid w:val="008A0E9B"/>
    <w:rsid w:val="008A0F8E"/>
    <w:rsid w:val="008A16EA"/>
    <w:rsid w:val="008A19CD"/>
    <w:rsid w:val="008A2862"/>
    <w:rsid w:val="008A2C5D"/>
    <w:rsid w:val="008A2E6C"/>
    <w:rsid w:val="008A2F60"/>
    <w:rsid w:val="008A3046"/>
    <w:rsid w:val="008A3DF9"/>
    <w:rsid w:val="008A5209"/>
    <w:rsid w:val="008A547E"/>
    <w:rsid w:val="008A5B1F"/>
    <w:rsid w:val="008A5DDC"/>
    <w:rsid w:val="008A5E8A"/>
    <w:rsid w:val="008A5FC8"/>
    <w:rsid w:val="008A66F4"/>
    <w:rsid w:val="008A7254"/>
    <w:rsid w:val="008A7474"/>
    <w:rsid w:val="008A7FB7"/>
    <w:rsid w:val="008B060F"/>
    <w:rsid w:val="008B0B42"/>
    <w:rsid w:val="008B0D56"/>
    <w:rsid w:val="008B0D89"/>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36"/>
    <w:rsid w:val="008B5D4D"/>
    <w:rsid w:val="008B60D9"/>
    <w:rsid w:val="008B6162"/>
    <w:rsid w:val="008B65D2"/>
    <w:rsid w:val="008B706F"/>
    <w:rsid w:val="008B7732"/>
    <w:rsid w:val="008C04DF"/>
    <w:rsid w:val="008C082D"/>
    <w:rsid w:val="008C1041"/>
    <w:rsid w:val="008C10E1"/>
    <w:rsid w:val="008C1880"/>
    <w:rsid w:val="008C1897"/>
    <w:rsid w:val="008C1971"/>
    <w:rsid w:val="008C2027"/>
    <w:rsid w:val="008C2AD0"/>
    <w:rsid w:val="008C2FA8"/>
    <w:rsid w:val="008C31AE"/>
    <w:rsid w:val="008C3BC3"/>
    <w:rsid w:val="008C452F"/>
    <w:rsid w:val="008C4A45"/>
    <w:rsid w:val="008C4AF5"/>
    <w:rsid w:val="008C4B80"/>
    <w:rsid w:val="008C5036"/>
    <w:rsid w:val="008C5399"/>
    <w:rsid w:val="008C62E2"/>
    <w:rsid w:val="008C644C"/>
    <w:rsid w:val="008C6750"/>
    <w:rsid w:val="008C6827"/>
    <w:rsid w:val="008C6874"/>
    <w:rsid w:val="008C6AC2"/>
    <w:rsid w:val="008C7098"/>
    <w:rsid w:val="008C74B6"/>
    <w:rsid w:val="008C798F"/>
    <w:rsid w:val="008C7A3E"/>
    <w:rsid w:val="008D00FE"/>
    <w:rsid w:val="008D2147"/>
    <w:rsid w:val="008D252D"/>
    <w:rsid w:val="008D2AC6"/>
    <w:rsid w:val="008D2CAF"/>
    <w:rsid w:val="008D303A"/>
    <w:rsid w:val="008D338A"/>
    <w:rsid w:val="008D3ACE"/>
    <w:rsid w:val="008D3C0D"/>
    <w:rsid w:val="008D3C88"/>
    <w:rsid w:val="008D3E59"/>
    <w:rsid w:val="008D4E7E"/>
    <w:rsid w:val="008D51CC"/>
    <w:rsid w:val="008D648F"/>
    <w:rsid w:val="008D694B"/>
    <w:rsid w:val="008D6B57"/>
    <w:rsid w:val="008D6C14"/>
    <w:rsid w:val="008D76C3"/>
    <w:rsid w:val="008D7A55"/>
    <w:rsid w:val="008E0BE2"/>
    <w:rsid w:val="008E0CD1"/>
    <w:rsid w:val="008E154E"/>
    <w:rsid w:val="008E1CB2"/>
    <w:rsid w:val="008E31A9"/>
    <w:rsid w:val="008E4F95"/>
    <w:rsid w:val="008E530B"/>
    <w:rsid w:val="008E5366"/>
    <w:rsid w:val="008E5533"/>
    <w:rsid w:val="008E5C0E"/>
    <w:rsid w:val="008E775F"/>
    <w:rsid w:val="008F1A30"/>
    <w:rsid w:val="008F1C6E"/>
    <w:rsid w:val="008F1FC1"/>
    <w:rsid w:val="008F2238"/>
    <w:rsid w:val="008F22DB"/>
    <w:rsid w:val="008F2691"/>
    <w:rsid w:val="008F2CD0"/>
    <w:rsid w:val="008F2DF6"/>
    <w:rsid w:val="008F2E3D"/>
    <w:rsid w:val="008F31E2"/>
    <w:rsid w:val="008F35DC"/>
    <w:rsid w:val="008F478E"/>
    <w:rsid w:val="008F4D52"/>
    <w:rsid w:val="008F4E41"/>
    <w:rsid w:val="008F5276"/>
    <w:rsid w:val="008F6222"/>
    <w:rsid w:val="008F665E"/>
    <w:rsid w:val="008F670B"/>
    <w:rsid w:val="008F7A00"/>
    <w:rsid w:val="00900C1C"/>
    <w:rsid w:val="00900F65"/>
    <w:rsid w:val="009015BF"/>
    <w:rsid w:val="009029B0"/>
    <w:rsid w:val="00902C58"/>
    <w:rsid w:val="00903482"/>
    <w:rsid w:val="009039B0"/>
    <w:rsid w:val="0090408D"/>
    <w:rsid w:val="00904580"/>
    <w:rsid w:val="00904757"/>
    <w:rsid w:val="00904B36"/>
    <w:rsid w:val="00904C80"/>
    <w:rsid w:val="00904E6B"/>
    <w:rsid w:val="00904FCB"/>
    <w:rsid w:val="009055BA"/>
    <w:rsid w:val="009056EC"/>
    <w:rsid w:val="00905E74"/>
    <w:rsid w:val="00906EEC"/>
    <w:rsid w:val="0090701B"/>
    <w:rsid w:val="0091038F"/>
    <w:rsid w:val="00910AE9"/>
    <w:rsid w:val="009113C8"/>
    <w:rsid w:val="009129EF"/>
    <w:rsid w:val="0091310B"/>
    <w:rsid w:val="00913531"/>
    <w:rsid w:val="0091384B"/>
    <w:rsid w:val="00913F33"/>
    <w:rsid w:val="00914204"/>
    <w:rsid w:val="00914306"/>
    <w:rsid w:val="00914392"/>
    <w:rsid w:val="009143B2"/>
    <w:rsid w:val="00915C7E"/>
    <w:rsid w:val="009166AF"/>
    <w:rsid w:val="009168B3"/>
    <w:rsid w:val="00917862"/>
    <w:rsid w:val="00917A18"/>
    <w:rsid w:val="009206C0"/>
    <w:rsid w:val="00921A92"/>
    <w:rsid w:val="00922606"/>
    <w:rsid w:val="00922791"/>
    <w:rsid w:val="00922D31"/>
    <w:rsid w:val="009239F9"/>
    <w:rsid w:val="00923F34"/>
    <w:rsid w:val="0092559F"/>
    <w:rsid w:val="00925C6F"/>
    <w:rsid w:val="0092607C"/>
    <w:rsid w:val="00926081"/>
    <w:rsid w:val="009261AA"/>
    <w:rsid w:val="0092675A"/>
    <w:rsid w:val="00926E17"/>
    <w:rsid w:val="00927651"/>
    <w:rsid w:val="00930389"/>
    <w:rsid w:val="0093086E"/>
    <w:rsid w:val="00930B95"/>
    <w:rsid w:val="00930F94"/>
    <w:rsid w:val="009310DB"/>
    <w:rsid w:val="00931141"/>
    <w:rsid w:val="009316EE"/>
    <w:rsid w:val="00931C86"/>
    <w:rsid w:val="00932289"/>
    <w:rsid w:val="00932771"/>
    <w:rsid w:val="00932A03"/>
    <w:rsid w:val="00934D3B"/>
    <w:rsid w:val="00935224"/>
    <w:rsid w:val="00935665"/>
    <w:rsid w:val="00935B30"/>
    <w:rsid w:val="00936A4E"/>
    <w:rsid w:val="00936E77"/>
    <w:rsid w:val="009370ED"/>
    <w:rsid w:val="00937965"/>
    <w:rsid w:val="0094038F"/>
    <w:rsid w:val="0094067C"/>
    <w:rsid w:val="00940AE9"/>
    <w:rsid w:val="00940C55"/>
    <w:rsid w:val="00941580"/>
    <w:rsid w:val="00942962"/>
    <w:rsid w:val="00943006"/>
    <w:rsid w:val="00944A06"/>
    <w:rsid w:val="00944E0C"/>
    <w:rsid w:val="00945998"/>
    <w:rsid w:val="00945A4F"/>
    <w:rsid w:val="00945CE8"/>
    <w:rsid w:val="00946C48"/>
    <w:rsid w:val="00946D8B"/>
    <w:rsid w:val="00946DD8"/>
    <w:rsid w:val="00946EFF"/>
    <w:rsid w:val="00946F6E"/>
    <w:rsid w:val="009474C2"/>
    <w:rsid w:val="0094777A"/>
    <w:rsid w:val="00947A98"/>
    <w:rsid w:val="0095083A"/>
    <w:rsid w:val="00950D81"/>
    <w:rsid w:val="00951BD9"/>
    <w:rsid w:val="00952A05"/>
    <w:rsid w:val="00953831"/>
    <w:rsid w:val="00953F58"/>
    <w:rsid w:val="009543EB"/>
    <w:rsid w:val="00954978"/>
    <w:rsid w:val="00954B1B"/>
    <w:rsid w:val="00955886"/>
    <w:rsid w:val="00956832"/>
    <w:rsid w:val="00957B9C"/>
    <w:rsid w:val="00957C86"/>
    <w:rsid w:val="0096019A"/>
    <w:rsid w:val="00960F15"/>
    <w:rsid w:val="00961A98"/>
    <w:rsid w:val="00961C86"/>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926"/>
    <w:rsid w:val="00971D9B"/>
    <w:rsid w:val="00972EC5"/>
    <w:rsid w:val="009731EC"/>
    <w:rsid w:val="009732E9"/>
    <w:rsid w:val="00973586"/>
    <w:rsid w:val="009737D9"/>
    <w:rsid w:val="00973C29"/>
    <w:rsid w:val="00973F7E"/>
    <w:rsid w:val="009758E3"/>
    <w:rsid w:val="009763C4"/>
    <w:rsid w:val="00976C4F"/>
    <w:rsid w:val="009772F1"/>
    <w:rsid w:val="00977A6B"/>
    <w:rsid w:val="009803F1"/>
    <w:rsid w:val="009807B4"/>
    <w:rsid w:val="0098182A"/>
    <w:rsid w:val="009828C6"/>
    <w:rsid w:val="00982964"/>
    <w:rsid w:val="00983A84"/>
    <w:rsid w:val="00983B4C"/>
    <w:rsid w:val="00983DFB"/>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3FE6"/>
    <w:rsid w:val="00994079"/>
    <w:rsid w:val="00994913"/>
    <w:rsid w:val="00994F59"/>
    <w:rsid w:val="009956AF"/>
    <w:rsid w:val="00995933"/>
    <w:rsid w:val="00995FFD"/>
    <w:rsid w:val="00996A15"/>
    <w:rsid w:val="00996BB6"/>
    <w:rsid w:val="00997698"/>
    <w:rsid w:val="00997F4B"/>
    <w:rsid w:val="009A0B5D"/>
    <w:rsid w:val="009A12E5"/>
    <w:rsid w:val="009A244C"/>
    <w:rsid w:val="009A2BBB"/>
    <w:rsid w:val="009A2C08"/>
    <w:rsid w:val="009A2CD1"/>
    <w:rsid w:val="009A35A6"/>
    <w:rsid w:val="009A3612"/>
    <w:rsid w:val="009A403D"/>
    <w:rsid w:val="009A4059"/>
    <w:rsid w:val="009A44C8"/>
    <w:rsid w:val="009A4579"/>
    <w:rsid w:val="009A45B0"/>
    <w:rsid w:val="009A4755"/>
    <w:rsid w:val="009A4EAB"/>
    <w:rsid w:val="009A5BCC"/>
    <w:rsid w:val="009A5F58"/>
    <w:rsid w:val="009A6A6F"/>
    <w:rsid w:val="009A735F"/>
    <w:rsid w:val="009A7D52"/>
    <w:rsid w:val="009B07DC"/>
    <w:rsid w:val="009B1226"/>
    <w:rsid w:val="009B13B9"/>
    <w:rsid w:val="009B1AD4"/>
    <w:rsid w:val="009B1B69"/>
    <w:rsid w:val="009B1D67"/>
    <w:rsid w:val="009B3317"/>
    <w:rsid w:val="009B47EE"/>
    <w:rsid w:val="009B533B"/>
    <w:rsid w:val="009B58F1"/>
    <w:rsid w:val="009B5A67"/>
    <w:rsid w:val="009B66F7"/>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D05E0"/>
    <w:rsid w:val="009D199C"/>
    <w:rsid w:val="009D1F22"/>
    <w:rsid w:val="009D217F"/>
    <w:rsid w:val="009D2594"/>
    <w:rsid w:val="009D29E9"/>
    <w:rsid w:val="009D3626"/>
    <w:rsid w:val="009D3B66"/>
    <w:rsid w:val="009D443F"/>
    <w:rsid w:val="009D655A"/>
    <w:rsid w:val="009D68FB"/>
    <w:rsid w:val="009D6EE3"/>
    <w:rsid w:val="009D72FC"/>
    <w:rsid w:val="009D76FA"/>
    <w:rsid w:val="009D771F"/>
    <w:rsid w:val="009D7BA9"/>
    <w:rsid w:val="009D7CD5"/>
    <w:rsid w:val="009E04B3"/>
    <w:rsid w:val="009E0780"/>
    <w:rsid w:val="009E0DFC"/>
    <w:rsid w:val="009E12EA"/>
    <w:rsid w:val="009E1880"/>
    <w:rsid w:val="009E1A06"/>
    <w:rsid w:val="009E1A85"/>
    <w:rsid w:val="009E247B"/>
    <w:rsid w:val="009E36A5"/>
    <w:rsid w:val="009E41A0"/>
    <w:rsid w:val="009E442B"/>
    <w:rsid w:val="009E46AE"/>
    <w:rsid w:val="009E5252"/>
    <w:rsid w:val="009E5B74"/>
    <w:rsid w:val="009E5FF1"/>
    <w:rsid w:val="009E644A"/>
    <w:rsid w:val="009E66F3"/>
    <w:rsid w:val="009E6E9A"/>
    <w:rsid w:val="009E7C14"/>
    <w:rsid w:val="009F0803"/>
    <w:rsid w:val="009F094B"/>
    <w:rsid w:val="009F0A01"/>
    <w:rsid w:val="009F1B50"/>
    <w:rsid w:val="009F1EFE"/>
    <w:rsid w:val="009F1F1A"/>
    <w:rsid w:val="009F2D3D"/>
    <w:rsid w:val="009F3B2B"/>
    <w:rsid w:val="009F3CA2"/>
    <w:rsid w:val="009F3EA2"/>
    <w:rsid w:val="009F419C"/>
    <w:rsid w:val="009F43E0"/>
    <w:rsid w:val="009F49B2"/>
    <w:rsid w:val="009F52C1"/>
    <w:rsid w:val="009F52CE"/>
    <w:rsid w:val="009F5EB6"/>
    <w:rsid w:val="009F62D9"/>
    <w:rsid w:val="00A00C12"/>
    <w:rsid w:val="00A016F4"/>
    <w:rsid w:val="00A01D7B"/>
    <w:rsid w:val="00A0211B"/>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938"/>
    <w:rsid w:val="00A113C1"/>
    <w:rsid w:val="00A116EB"/>
    <w:rsid w:val="00A11EA9"/>
    <w:rsid w:val="00A12068"/>
    <w:rsid w:val="00A120B9"/>
    <w:rsid w:val="00A1260A"/>
    <w:rsid w:val="00A1264F"/>
    <w:rsid w:val="00A12A7C"/>
    <w:rsid w:val="00A1330E"/>
    <w:rsid w:val="00A138DE"/>
    <w:rsid w:val="00A13C2E"/>
    <w:rsid w:val="00A140F7"/>
    <w:rsid w:val="00A1448C"/>
    <w:rsid w:val="00A14C15"/>
    <w:rsid w:val="00A14F1F"/>
    <w:rsid w:val="00A15328"/>
    <w:rsid w:val="00A156C6"/>
    <w:rsid w:val="00A15D7C"/>
    <w:rsid w:val="00A16688"/>
    <w:rsid w:val="00A1791D"/>
    <w:rsid w:val="00A17CF5"/>
    <w:rsid w:val="00A203CB"/>
    <w:rsid w:val="00A204BC"/>
    <w:rsid w:val="00A210D2"/>
    <w:rsid w:val="00A215A8"/>
    <w:rsid w:val="00A22790"/>
    <w:rsid w:val="00A22822"/>
    <w:rsid w:val="00A22B6B"/>
    <w:rsid w:val="00A22CC2"/>
    <w:rsid w:val="00A2334F"/>
    <w:rsid w:val="00A2351C"/>
    <w:rsid w:val="00A23838"/>
    <w:rsid w:val="00A23944"/>
    <w:rsid w:val="00A2400F"/>
    <w:rsid w:val="00A25337"/>
    <w:rsid w:val="00A25E59"/>
    <w:rsid w:val="00A25FA0"/>
    <w:rsid w:val="00A2678B"/>
    <w:rsid w:val="00A2708D"/>
    <w:rsid w:val="00A30B98"/>
    <w:rsid w:val="00A31884"/>
    <w:rsid w:val="00A31A3C"/>
    <w:rsid w:val="00A320C1"/>
    <w:rsid w:val="00A321B6"/>
    <w:rsid w:val="00A32E8A"/>
    <w:rsid w:val="00A32F17"/>
    <w:rsid w:val="00A33D55"/>
    <w:rsid w:val="00A33F37"/>
    <w:rsid w:val="00A342AB"/>
    <w:rsid w:val="00A34481"/>
    <w:rsid w:val="00A34A91"/>
    <w:rsid w:val="00A34AE0"/>
    <w:rsid w:val="00A34DE6"/>
    <w:rsid w:val="00A34F8A"/>
    <w:rsid w:val="00A356F4"/>
    <w:rsid w:val="00A359EF"/>
    <w:rsid w:val="00A35A96"/>
    <w:rsid w:val="00A35C5C"/>
    <w:rsid w:val="00A35E95"/>
    <w:rsid w:val="00A361CA"/>
    <w:rsid w:val="00A36AB7"/>
    <w:rsid w:val="00A374EB"/>
    <w:rsid w:val="00A3768F"/>
    <w:rsid w:val="00A40131"/>
    <w:rsid w:val="00A402A1"/>
    <w:rsid w:val="00A41335"/>
    <w:rsid w:val="00A41D8A"/>
    <w:rsid w:val="00A4274E"/>
    <w:rsid w:val="00A44175"/>
    <w:rsid w:val="00A447EC"/>
    <w:rsid w:val="00A44D8F"/>
    <w:rsid w:val="00A45A85"/>
    <w:rsid w:val="00A46260"/>
    <w:rsid w:val="00A464DE"/>
    <w:rsid w:val="00A46777"/>
    <w:rsid w:val="00A46B45"/>
    <w:rsid w:val="00A46CF2"/>
    <w:rsid w:val="00A46E8E"/>
    <w:rsid w:val="00A46F7D"/>
    <w:rsid w:val="00A475B0"/>
    <w:rsid w:val="00A47CE0"/>
    <w:rsid w:val="00A502C3"/>
    <w:rsid w:val="00A50455"/>
    <w:rsid w:val="00A50D22"/>
    <w:rsid w:val="00A50E14"/>
    <w:rsid w:val="00A51233"/>
    <w:rsid w:val="00A512C3"/>
    <w:rsid w:val="00A51CDD"/>
    <w:rsid w:val="00A5223C"/>
    <w:rsid w:val="00A522C3"/>
    <w:rsid w:val="00A528B0"/>
    <w:rsid w:val="00A52DCE"/>
    <w:rsid w:val="00A53477"/>
    <w:rsid w:val="00A54390"/>
    <w:rsid w:val="00A54E22"/>
    <w:rsid w:val="00A55140"/>
    <w:rsid w:val="00A562CA"/>
    <w:rsid w:val="00A56787"/>
    <w:rsid w:val="00A5694E"/>
    <w:rsid w:val="00A571AE"/>
    <w:rsid w:val="00A571FE"/>
    <w:rsid w:val="00A5759A"/>
    <w:rsid w:val="00A575B4"/>
    <w:rsid w:val="00A5796A"/>
    <w:rsid w:val="00A57AB7"/>
    <w:rsid w:val="00A57DDC"/>
    <w:rsid w:val="00A60300"/>
    <w:rsid w:val="00A60395"/>
    <w:rsid w:val="00A60929"/>
    <w:rsid w:val="00A60B8B"/>
    <w:rsid w:val="00A61063"/>
    <w:rsid w:val="00A61836"/>
    <w:rsid w:val="00A61B26"/>
    <w:rsid w:val="00A61D1D"/>
    <w:rsid w:val="00A61D8E"/>
    <w:rsid w:val="00A61EE9"/>
    <w:rsid w:val="00A622F0"/>
    <w:rsid w:val="00A6287E"/>
    <w:rsid w:val="00A63507"/>
    <w:rsid w:val="00A64A3F"/>
    <w:rsid w:val="00A64DC9"/>
    <w:rsid w:val="00A65280"/>
    <w:rsid w:val="00A65624"/>
    <w:rsid w:val="00A658A4"/>
    <w:rsid w:val="00A6710A"/>
    <w:rsid w:val="00A67354"/>
    <w:rsid w:val="00A675BB"/>
    <w:rsid w:val="00A70DF7"/>
    <w:rsid w:val="00A711F0"/>
    <w:rsid w:val="00A71593"/>
    <w:rsid w:val="00A71EFB"/>
    <w:rsid w:val="00A72644"/>
    <w:rsid w:val="00A72B79"/>
    <w:rsid w:val="00A73268"/>
    <w:rsid w:val="00A737FD"/>
    <w:rsid w:val="00A73BD7"/>
    <w:rsid w:val="00A742C7"/>
    <w:rsid w:val="00A743AB"/>
    <w:rsid w:val="00A7453E"/>
    <w:rsid w:val="00A753C0"/>
    <w:rsid w:val="00A75510"/>
    <w:rsid w:val="00A761E5"/>
    <w:rsid w:val="00A77212"/>
    <w:rsid w:val="00A77C2C"/>
    <w:rsid w:val="00A80062"/>
    <w:rsid w:val="00A80110"/>
    <w:rsid w:val="00A8095B"/>
    <w:rsid w:val="00A80F27"/>
    <w:rsid w:val="00A8182F"/>
    <w:rsid w:val="00A81C19"/>
    <w:rsid w:val="00A82146"/>
    <w:rsid w:val="00A82545"/>
    <w:rsid w:val="00A82683"/>
    <w:rsid w:val="00A8296D"/>
    <w:rsid w:val="00A82B55"/>
    <w:rsid w:val="00A82C68"/>
    <w:rsid w:val="00A831D9"/>
    <w:rsid w:val="00A83508"/>
    <w:rsid w:val="00A85529"/>
    <w:rsid w:val="00A856EB"/>
    <w:rsid w:val="00A86236"/>
    <w:rsid w:val="00A86E34"/>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5955"/>
    <w:rsid w:val="00A9632E"/>
    <w:rsid w:val="00A9641B"/>
    <w:rsid w:val="00A9643B"/>
    <w:rsid w:val="00A967CF"/>
    <w:rsid w:val="00A96E21"/>
    <w:rsid w:val="00A96E34"/>
    <w:rsid w:val="00A979B1"/>
    <w:rsid w:val="00AA0AD4"/>
    <w:rsid w:val="00AA1165"/>
    <w:rsid w:val="00AA1480"/>
    <w:rsid w:val="00AA1E32"/>
    <w:rsid w:val="00AA2601"/>
    <w:rsid w:val="00AA2A10"/>
    <w:rsid w:val="00AA3467"/>
    <w:rsid w:val="00AA3682"/>
    <w:rsid w:val="00AA397F"/>
    <w:rsid w:val="00AA3F31"/>
    <w:rsid w:val="00AA437A"/>
    <w:rsid w:val="00AA4625"/>
    <w:rsid w:val="00AA5517"/>
    <w:rsid w:val="00AA6BB6"/>
    <w:rsid w:val="00AA7BCE"/>
    <w:rsid w:val="00AA7D57"/>
    <w:rsid w:val="00AAE162"/>
    <w:rsid w:val="00AB02E9"/>
    <w:rsid w:val="00AB10EA"/>
    <w:rsid w:val="00AB16B3"/>
    <w:rsid w:val="00AB1EFA"/>
    <w:rsid w:val="00AB1F1A"/>
    <w:rsid w:val="00AB2EE7"/>
    <w:rsid w:val="00AB31D7"/>
    <w:rsid w:val="00AB33AA"/>
    <w:rsid w:val="00AB3F0D"/>
    <w:rsid w:val="00AB4639"/>
    <w:rsid w:val="00AB53E4"/>
    <w:rsid w:val="00AB5467"/>
    <w:rsid w:val="00AB5488"/>
    <w:rsid w:val="00AB6007"/>
    <w:rsid w:val="00AB6588"/>
    <w:rsid w:val="00AB6C7B"/>
    <w:rsid w:val="00AB6EAC"/>
    <w:rsid w:val="00AC00D2"/>
    <w:rsid w:val="00AC0699"/>
    <w:rsid w:val="00AC191A"/>
    <w:rsid w:val="00AC252B"/>
    <w:rsid w:val="00AC2BEF"/>
    <w:rsid w:val="00AC2F08"/>
    <w:rsid w:val="00AC35B2"/>
    <w:rsid w:val="00AC3CBD"/>
    <w:rsid w:val="00AC4B39"/>
    <w:rsid w:val="00AC4F34"/>
    <w:rsid w:val="00AC50BC"/>
    <w:rsid w:val="00AC6104"/>
    <w:rsid w:val="00AC63AC"/>
    <w:rsid w:val="00AC6EC2"/>
    <w:rsid w:val="00AC6FBC"/>
    <w:rsid w:val="00AC6FC6"/>
    <w:rsid w:val="00AD0265"/>
    <w:rsid w:val="00AD047A"/>
    <w:rsid w:val="00AD0DE9"/>
    <w:rsid w:val="00AD13C0"/>
    <w:rsid w:val="00AD1F3E"/>
    <w:rsid w:val="00AD2036"/>
    <w:rsid w:val="00AD22E3"/>
    <w:rsid w:val="00AD2971"/>
    <w:rsid w:val="00AD2F97"/>
    <w:rsid w:val="00AD322E"/>
    <w:rsid w:val="00AD4439"/>
    <w:rsid w:val="00AD5FE2"/>
    <w:rsid w:val="00AD6231"/>
    <w:rsid w:val="00AD76F2"/>
    <w:rsid w:val="00AD7D03"/>
    <w:rsid w:val="00AE1224"/>
    <w:rsid w:val="00AE12C5"/>
    <w:rsid w:val="00AE18A3"/>
    <w:rsid w:val="00AE1DBB"/>
    <w:rsid w:val="00AE3505"/>
    <w:rsid w:val="00AE3756"/>
    <w:rsid w:val="00AE3A4B"/>
    <w:rsid w:val="00AE3A63"/>
    <w:rsid w:val="00AE3F0A"/>
    <w:rsid w:val="00AE4572"/>
    <w:rsid w:val="00AE4755"/>
    <w:rsid w:val="00AE5252"/>
    <w:rsid w:val="00AE53FF"/>
    <w:rsid w:val="00AE5416"/>
    <w:rsid w:val="00AE5435"/>
    <w:rsid w:val="00AE5C7D"/>
    <w:rsid w:val="00AE60E8"/>
    <w:rsid w:val="00AE645C"/>
    <w:rsid w:val="00AE749F"/>
    <w:rsid w:val="00AE7DED"/>
    <w:rsid w:val="00AE7F43"/>
    <w:rsid w:val="00AF10FA"/>
    <w:rsid w:val="00AF2255"/>
    <w:rsid w:val="00AF2918"/>
    <w:rsid w:val="00AF3ABE"/>
    <w:rsid w:val="00AF49C5"/>
    <w:rsid w:val="00AF52E0"/>
    <w:rsid w:val="00AF5615"/>
    <w:rsid w:val="00AF57C6"/>
    <w:rsid w:val="00AF6079"/>
    <w:rsid w:val="00AF6286"/>
    <w:rsid w:val="00AF68DD"/>
    <w:rsid w:val="00AF6959"/>
    <w:rsid w:val="00AF7408"/>
    <w:rsid w:val="00AF7AC8"/>
    <w:rsid w:val="00AF7B24"/>
    <w:rsid w:val="00AF7F9A"/>
    <w:rsid w:val="00B00520"/>
    <w:rsid w:val="00B00B25"/>
    <w:rsid w:val="00B00F8E"/>
    <w:rsid w:val="00B014D0"/>
    <w:rsid w:val="00B0199F"/>
    <w:rsid w:val="00B020E0"/>
    <w:rsid w:val="00B0226D"/>
    <w:rsid w:val="00B02CD1"/>
    <w:rsid w:val="00B03B39"/>
    <w:rsid w:val="00B03CB0"/>
    <w:rsid w:val="00B041A9"/>
    <w:rsid w:val="00B04350"/>
    <w:rsid w:val="00B0465E"/>
    <w:rsid w:val="00B04F0C"/>
    <w:rsid w:val="00B0515F"/>
    <w:rsid w:val="00B05CBC"/>
    <w:rsid w:val="00B061FA"/>
    <w:rsid w:val="00B06363"/>
    <w:rsid w:val="00B06A70"/>
    <w:rsid w:val="00B06B41"/>
    <w:rsid w:val="00B06BA8"/>
    <w:rsid w:val="00B06D0F"/>
    <w:rsid w:val="00B076BD"/>
    <w:rsid w:val="00B07A6A"/>
    <w:rsid w:val="00B07B44"/>
    <w:rsid w:val="00B07BE6"/>
    <w:rsid w:val="00B10A7B"/>
    <w:rsid w:val="00B10BBD"/>
    <w:rsid w:val="00B1122A"/>
    <w:rsid w:val="00B11638"/>
    <w:rsid w:val="00B1199E"/>
    <w:rsid w:val="00B1218F"/>
    <w:rsid w:val="00B122CE"/>
    <w:rsid w:val="00B12341"/>
    <w:rsid w:val="00B129B3"/>
    <w:rsid w:val="00B13262"/>
    <w:rsid w:val="00B1340D"/>
    <w:rsid w:val="00B135A4"/>
    <w:rsid w:val="00B13E3E"/>
    <w:rsid w:val="00B14140"/>
    <w:rsid w:val="00B145CD"/>
    <w:rsid w:val="00B14791"/>
    <w:rsid w:val="00B14AC6"/>
    <w:rsid w:val="00B14C20"/>
    <w:rsid w:val="00B14E56"/>
    <w:rsid w:val="00B16238"/>
    <w:rsid w:val="00B168B5"/>
    <w:rsid w:val="00B173B2"/>
    <w:rsid w:val="00B1782E"/>
    <w:rsid w:val="00B20164"/>
    <w:rsid w:val="00B202C7"/>
    <w:rsid w:val="00B203F3"/>
    <w:rsid w:val="00B2101D"/>
    <w:rsid w:val="00B210D6"/>
    <w:rsid w:val="00B21628"/>
    <w:rsid w:val="00B21956"/>
    <w:rsid w:val="00B23939"/>
    <w:rsid w:val="00B23F81"/>
    <w:rsid w:val="00B23F8B"/>
    <w:rsid w:val="00B24204"/>
    <w:rsid w:val="00B24EB1"/>
    <w:rsid w:val="00B259B3"/>
    <w:rsid w:val="00B25B73"/>
    <w:rsid w:val="00B2680C"/>
    <w:rsid w:val="00B26930"/>
    <w:rsid w:val="00B276A4"/>
    <w:rsid w:val="00B27724"/>
    <w:rsid w:val="00B27905"/>
    <w:rsid w:val="00B3027F"/>
    <w:rsid w:val="00B306F3"/>
    <w:rsid w:val="00B30BC2"/>
    <w:rsid w:val="00B30C63"/>
    <w:rsid w:val="00B30F3D"/>
    <w:rsid w:val="00B315B3"/>
    <w:rsid w:val="00B31645"/>
    <w:rsid w:val="00B322F2"/>
    <w:rsid w:val="00B32AAE"/>
    <w:rsid w:val="00B32E8B"/>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753"/>
    <w:rsid w:val="00B45088"/>
    <w:rsid w:val="00B45473"/>
    <w:rsid w:val="00B457B8"/>
    <w:rsid w:val="00B45F25"/>
    <w:rsid w:val="00B462A7"/>
    <w:rsid w:val="00B4738B"/>
    <w:rsid w:val="00B476AF"/>
    <w:rsid w:val="00B4772D"/>
    <w:rsid w:val="00B47CC4"/>
    <w:rsid w:val="00B500C5"/>
    <w:rsid w:val="00B5124B"/>
    <w:rsid w:val="00B517F7"/>
    <w:rsid w:val="00B518E5"/>
    <w:rsid w:val="00B51AE9"/>
    <w:rsid w:val="00B51EBF"/>
    <w:rsid w:val="00B52A0C"/>
    <w:rsid w:val="00B52AFC"/>
    <w:rsid w:val="00B52B41"/>
    <w:rsid w:val="00B52C97"/>
    <w:rsid w:val="00B52EFE"/>
    <w:rsid w:val="00B535A3"/>
    <w:rsid w:val="00B53FD1"/>
    <w:rsid w:val="00B54E35"/>
    <w:rsid w:val="00B54F67"/>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ABE"/>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DF"/>
    <w:rsid w:val="00B81983"/>
    <w:rsid w:val="00B81FBB"/>
    <w:rsid w:val="00B823AE"/>
    <w:rsid w:val="00B82755"/>
    <w:rsid w:val="00B827FD"/>
    <w:rsid w:val="00B837C2"/>
    <w:rsid w:val="00B84851"/>
    <w:rsid w:val="00B8533F"/>
    <w:rsid w:val="00B85414"/>
    <w:rsid w:val="00B863A8"/>
    <w:rsid w:val="00B8706B"/>
    <w:rsid w:val="00B8772A"/>
    <w:rsid w:val="00B902B9"/>
    <w:rsid w:val="00B9049B"/>
    <w:rsid w:val="00B90708"/>
    <w:rsid w:val="00B90A68"/>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1CB"/>
    <w:rsid w:val="00B96C22"/>
    <w:rsid w:val="00B972D3"/>
    <w:rsid w:val="00B9781E"/>
    <w:rsid w:val="00B97C29"/>
    <w:rsid w:val="00BA0098"/>
    <w:rsid w:val="00BA036D"/>
    <w:rsid w:val="00BA0965"/>
    <w:rsid w:val="00BA1705"/>
    <w:rsid w:val="00BA2132"/>
    <w:rsid w:val="00BA22D3"/>
    <w:rsid w:val="00BA2524"/>
    <w:rsid w:val="00BA3049"/>
    <w:rsid w:val="00BA3224"/>
    <w:rsid w:val="00BA4295"/>
    <w:rsid w:val="00BA456F"/>
    <w:rsid w:val="00BA493D"/>
    <w:rsid w:val="00BA509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5E0"/>
    <w:rsid w:val="00BB5A63"/>
    <w:rsid w:val="00BB5F6F"/>
    <w:rsid w:val="00BB611F"/>
    <w:rsid w:val="00BB61BE"/>
    <w:rsid w:val="00BB64A9"/>
    <w:rsid w:val="00BB6B61"/>
    <w:rsid w:val="00BB7191"/>
    <w:rsid w:val="00BB76D3"/>
    <w:rsid w:val="00BB7FBE"/>
    <w:rsid w:val="00BC0922"/>
    <w:rsid w:val="00BC0A7B"/>
    <w:rsid w:val="00BC1712"/>
    <w:rsid w:val="00BC19AD"/>
    <w:rsid w:val="00BC1B26"/>
    <w:rsid w:val="00BC1F08"/>
    <w:rsid w:val="00BC22AB"/>
    <w:rsid w:val="00BC278B"/>
    <w:rsid w:val="00BC2797"/>
    <w:rsid w:val="00BC2DF0"/>
    <w:rsid w:val="00BC2F58"/>
    <w:rsid w:val="00BC4189"/>
    <w:rsid w:val="00BC4227"/>
    <w:rsid w:val="00BC4340"/>
    <w:rsid w:val="00BC4952"/>
    <w:rsid w:val="00BC54CD"/>
    <w:rsid w:val="00BC56F5"/>
    <w:rsid w:val="00BC5E0F"/>
    <w:rsid w:val="00BC615D"/>
    <w:rsid w:val="00BC6BDC"/>
    <w:rsid w:val="00BC6BE0"/>
    <w:rsid w:val="00BC6CD8"/>
    <w:rsid w:val="00BC6EAE"/>
    <w:rsid w:val="00BC73E9"/>
    <w:rsid w:val="00BC76B1"/>
    <w:rsid w:val="00BD1366"/>
    <w:rsid w:val="00BD1656"/>
    <w:rsid w:val="00BD1827"/>
    <w:rsid w:val="00BD18CC"/>
    <w:rsid w:val="00BD1AC1"/>
    <w:rsid w:val="00BD1D46"/>
    <w:rsid w:val="00BD27D0"/>
    <w:rsid w:val="00BD29F5"/>
    <w:rsid w:val="00BD3242"/>
    <w:rsid w:val="00BD3419"/>
    <w:rsid w:val="00BD39EC"/>
    <w:rsid w:val="00BD42CA"/>
    <w:rsid w:val="00BD43E5"/>
    <w:rsid w:val="00BD512A"/>
    <w:rsid w:val="00BD5479"/>
    <w:rsid w:val="00BD57EF"/>
    <w:rsid w:val="00BD59E3"/>
    <w:rsid w:val="00BD672B"/>
    <w:rsid w:val="00BD771F"/>
    <w:rsid w:val="00BD7C76"/>
    <w:rsid w:val="00BD7FD7"/>
    <w:rsid w:val="00BE0315"/>
    <w:rsid w:val="00BE05F0"/>
    <w:rsid w:val="00BE08D5"/>
    <w:rsid w:val="00BE091A"/>
    <w:rsid w:val="00BE09C0"/>
    <w:rsid w:val="00BE0D73"/>
    <w:rsid w:val="00BE0FDB"/>
    <w:rsid w:val="00BE137E"/>
    <w:rsid w:val="00BE1772"/>
    <w:rsid w:val="00BE1DEB"/>
    <w:rsid w:val="00BE2903"/>
    <w:rsid w:val="00BE2E8B"/>
    <w:rsid w:val="00BE318A"/>
    <w:rsid w:val="00BE35DA"/>
    <w:rsid w:val="00BE44F2"/>
    <w:rsid w:val="00BF0A46"/>
    <w:rsid w:val="00BF0E8E"/>
    <w:rsid w:val="00BF17C6"/>
    <w:rsid w:val="00BF1A7F"/>
    <w:rsid w:val="00BF2085"/>
    <w:rsid w:val="00BF2E36"/>
    <w:rsid w:val="00BF39E9"/>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617"/>
    <w:rsid w:val="00C03F48"/>
    <w:rsid w:val="00C03F51"/>
    <w:rsid w:val="00C0422A"/>
    <w:rsid w:val="00C05C5B"/>
    <w:rsid w:val="00C05DDE"/>
    <w:rsid w:val="00C0648F"/>
    <w:rsid w:val="00C06812"/>
    <w:rsid w:val="00C10CC7"/>
    <w:rsid w:val="00C1112B"/>
    <w:rsid w:val="00C111ED"/>
    <w:rsid w:val="00C11CD0"/>
    <w:rsid w:val="00C11DF8"/>
    <w:rsid w:val="00C11F38"/>
    <w:rsid w:val="00C13225"/>
    <w:rsid w:val="00C136A2"/>
    <w:rsid w:val="00C149DC"/>
    <w:rsid w:val="00C14C86"/>
    <w:rsid w:val="00C150EB"/>
    <w:rsid w:val="00C15313"/>
    <w:rsid w:val="00C15A5F"/>
    <w:rsid w:val="00C15E5C"/>
    <w:rsid w:val="00C15F63"/>
    <w:rsid w:val="00C17715"/>
    <w:rsid w:val="00C17B48"/>
    <w:rsid w:val="00C17E55"/>
    <w:rsid w:val="00C20227"/>
    <w:rsid w:val="00C2039E"/>
    <w:rsid w:val="00C20514"/>
    <w:rsid w:val="00C21875"/>
    <w:rsid w:val="00C21B5C"/>
    <w:rsid w:val="00C21CFB"/>
    <w:rsid w:val="00C21F45"/>
    <w:rsid w:val="00C22017"/>
    <w:rsid w:val="00C2265F"/>
    <w:rsid w:val="00C22916"/>
    <w:rsid w:val="00C229F8"/>
    <w:rsid w:val="00C22DD5"/>
    <w:rsid w:val="00C232DB"/>
    <w:rsid w:val="00C2356F"/>
    <w:rsid w:val="00C2369A"/>
    <w:rsid w:val="00C25365"/>
    <w:rsid w:val="00C2542E"/>
    <w:rsid w:val="00C2551B"/>
    <w:rsid w:val="00C25B02"/>
    <w:rsid w:val="00C25BA5"/>
    <w:rsid w:val="00C270A4"/>
    <w:rsid w:val="00C27214"/>
    <w:rsid w:val="00C27BB6"/>
    <w:rsid w:val="00C27FC0"/>
    <w:rsid w:val="00C30796"/>
    <w:rsid w:val="00C312AB"/>
    <w:rsid w:val="00C322F1"/>
    <w:rsid w:val="00C32CFA"/>
    <w:rsid w:val="00C33284"/>
    <w:rsid w:val="00C33F76"/>
    <w:rsid w:val="00C34398"/>
    <w:rsid w:val="00C343E5"/>
    <w:rsid w:val="00C345D6"/>
    <w:rsid w:val="00C351A6"/>
    <w:rsid w:val="00C35A4C"/>
    <w:rsid w:val="00C35E0D"/>
    <w:rsid w:val="00C36FEF"/>
    <w:rsid w:val="00C37066"/>
    <w:rsid w:val="00C371FA"/>
    <w:rsid w:val="00C377A2"/>
    <w:rsid w:val="00C40FFC"/>
    <w:rsid w:val="00C41480"/>
    <w:rsid w:val="00C41622"/>
    <w:rsid w:val="00C431D6"/>
    <w:rsid w:val="00C434C7"/>
    <w:rsid w:val="00C439B8"/>
    <w:rsid w:val="00C439BE"/>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8C5"/>
    <w:rsid w:val="00C52DB8"/>
    <w:rsid w:val="00C53456"/>
    <w:rsid w:val="00C5397B"/>
    <w:rsid w:val="00C53E6D"/>
    <w:rsid w:val="00C54A67"/>
    <w:rsid w:val="00C54BCD"/>
    <w:rsid w:val="00C54CD6"/>
    <w:rsid w:val="00C55178"/>
    <w:rsid w:val="00C55CCA"/>
    <w:rsid w:val="00C55E36"/>
    <w:rsid w:val="00C55EA7"/>
    <w:rsid w:val="00C60425"/>
    <w:rsid w:val="00C60C2D"/>
    <w:rsid w:val="00C6123F"/>
    <w:rsid w:val="00C6162E"/>
    <w:rsid w:val="00C61E0E"/>
    <w:rsid w:val="00C62E53"/>
    <w:rsid w:val="00C62E87"/>
    <w:rsid w:val="00C62FB0"/>
    <w:rsid w:val="00C63E23"/>
    <w:rsid w:val="00C64D84"/>
    <w:rsid w:val="00C65399"/>
    <w:rsid w:val="00C65917"/>
    <w:rsid w:val="00C66356"/>
    <w:rsid w:val="00C671D2"/>
    <w:rsid w:val="00C67F26"/>
    <w:rsid w:val="00C70043"/>
    <w:rsid w:val="00C7072C"/>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A57"/>
    <w:rsid w:val="00C75B78"/>
    <w:rsid w:val="00C75F30"/>
    <w:rsid w:val="00C76304"/>
    <w:rsid w:val="00C76427"/>
    <w:rsid w:val="00C769B0"/>
    <w:rsid w:val="00C7762E"/>
    <w:rsid w:val="00C77AEC"/>
    <w:rsid w:val="00C77F90"/>
    <w:rsid w:val="00C80554"/>
    <w:rsid w:val="00C807A2"/>
    <w:rsid w:val="00C808AC"/>
    <w:rsid w:val="00C8197A"/>
    <w:rsid w:val="00C84084"/>
    <w:rsid w:val="00C8462C"/>
    <w:rsid w:val="00C8471E"/>
    <w:rsid w:val="00C84955"/>
    <w:rsid w:val="00C84A39"/>
    <w:rsid w:val="00C85FED"/>
    <w:rsid w:val="00C86172"/>
    <w:rsid w:val="00C86467"/>
    <w:rsid w:val="00C86840"/>
    <w:rsid w:val="00C87130"/>
    <w:rsid w:val="00C87199"/>
    <w:rsid w:val="00C90A32"/>
    <w:rsid w:val="00C912FD"/>
    <w:rsid w:val="00C91A3F"/>
    <w:rsid w:val="00C92316"/>
    <w:rsid w:val="00C92547"/>
    <w:rsid w:val="00C92636"/>
    <w:rsid w:val="00C926FD"/>
    <w:rsid w:val="00C941A8"/>
    <w:rsid w:val="00C95364"/>
    <w:rsid w:val="00C95C72"/>
    <w:rsid w:val="00C95FE9"/>
    <w:rsid w:val="00C962B5"/>
    <w:rsid w:val="00C96B86"/>
    <w:rsid w:val="00C971F9"/>
    <w:rsid w:val="00C97254"/>
    <w:rsid w:val="00C97DF7"/>
    <w:rsid w:val="00CA0AEE"/>
    <w:rsid w:val="00CA14C9"/>
    <w:rsid w:val="00CA1A6A"/>
    <w:rsid w:val="00CA20A3"/>
    <w:rsid w:val="00CA236E"/>
    <w:rsid w:val="00CA24FB"/>
    <w:rsid w:val="00CA27D6"/>
    <w:rsid w:val="00CA2D5B"/>
    <w:rsid w:val="00CA3B64"/>
    <w:rsid w:val="00CA3E44"/>
    <w:rsid w:val="00CA6108"/>
    <w:rsid w:val="00CA64D5"/>
    <w:rsid w:val="00CA66DA"/>
    <w:rsid w:val="00CA7A20"/>
    <w:rsid w:val="00CB1877"/>
    <w:rsid w:val="00CB1AAC"/>
    <w:rsid w:val="00CB21E2"/>
    <w:rsid w:val="00CB2EBB"/>
    <w:rsid w:val="00CB3192"/>
    <w:rsid w:val="00CB3201"/>
    <w:rsid w:val="00CB3415"/>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720"/>
    <w:rsid w:val="00CC191C"/>
    <w:rsid w:val="00CC1F0F"/>
    <w:rsid w:val="00CC2759"/>
    <w:rsid w:val="00CC2F44"/>
    <w:rsid w:val="00CC356D"/>
    <w:rsid w:val="00CC3FEB"/>
    <w:rsid w:val="00CC469A"/>
    <w:rsid w:val="00CC52D2"/>
    <w:rsid w:val="00CC5719"/>
    <w:rsid w:val="00CC6F87"/>
    <w:rsid w:val="00CC7262"/>
    <w:rsid w:val="00CC7A24"/>
    <w:rsid w:val="00CC7D21"/>
    <w:rsid w:val="00CC7DFE"/>
    <w:rsid w:val="00CD0040"/>
    <w:rsid w:val="00CD0EF3"/>
    <w:rsid w:val="00CD109D"/>
    <w:rsid w:val="00CD1E9D"/>
    <w:rsid w:val="00CD243C"/>
    <w:rsid w:val="00CD2A30"/>
    <w:rsid w:val="00CD2D54"/>
    <w:rsid w:val="00CD4041"/>
    <w:rsid w:val="00CD4565"/>
    <w:rsid w:val="00CD461B"/>
    <w:rsid w:val="00CD4B0C"/>
    <w:rsid w:val="00CD4B10"/>
    <w:rsid w:val="00CD5288"/>
    <w:rsid w:val="00CD57BE"/>
    <w:rsid w:val="00CD6672"/>
    <w:rsid w:val="00CD66E6"/>
    <w:rsid w:val="00CD6ABB"/>
    <w:rsid w:val="00CD79E5"/>
    <w:rsid w:val="00CE0C33"/>
    <w:rsid w:val="00CE0F17"/>
    <w:rsid w:val="00CE1210"/>
    <w:rsid w:val="00CE158F"/>
    <w:rsid w:val="00CE1872"/>
    <w:rsid w:val="00CE1983"/>
    <w:rsid w:val="00CE2661"/>
    <w:rsid w:val="00CE2909"/>
    <w:rsid w:val="00CE2C36"/>
    <w:rsid w:val="00CE350A"/>
    <w:rsid w:val="00CE37AE"/>
    <w:rsid w:val="00CE3E59"/>
    <w:rsid w:val="00CE417B"/>
    <w:rsid w:val="00CE5352"/>
    <w:rsid w:val="00CE53E5"/>
    <w:rsid w:val="00CE5813"/>
    <w:rsid w:val="00CE5A1B"/>
    <w:rsid w:val="00CE5CF2"/>
    <w:rsid w:val="00CE5D94"/>
    <w:rsid w:val="00CE6713"/>
    <w:rsid w:val="00CE71E9"/>
    <w:rsid w:val="00CE7B1F"/>
    <w:rsid w:val="00CE7F9D"/>
    <w:rsid w:val="00CF0DEC"/>
    <w:rsid w:val="00CF126F"/>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C5A"/>
    <w:rsid w:val="00D01ED2"/>
    <w:rsid w:val="00D02F2F"/>
    <w:rsid w:val="00D03237"/>
    <w:rsid w:val="00D03329"/>
    <w:rsid w:val="00D03CB9"/>
    <w:rsid w:val="00D04533"/>
    <w:rsid w:val="00D04573"/>
    <w:rsid w:val="00D04940"/>
    <w:rsid w:val="00D05411"/>
    <w:rsid w:val="00D054F2"/>
    <w:rsid w:val="00D055D2"/>
    <w:rsid w:val="00D055F6"/>
    <w:rsid w:val="00D05E5A"/>
    <w:rsid w:val="00D06476"/>
    <w:rsid w:val="00D06535"/>
    <w:rsid w:val="00D065C2"/>
    <w:rsid w:val="00D06995"/>
    <w:rsid w:val="00D06E80"/>
    <w:rsid w:val="00D070BF"/>
    <w:rsid w:val="00D07B0D"/>
    <w:rsid w:val="00D10E20"/>
    <w:rsid w:val="00D1160E"/>
    <w:rsid w:val="00D12C10"/>
    <w:rsid w:val="00D1305C"/>
    <w:rsid w:val="00D13087"/>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632E"/>
    <w:rsid w:val="00D26479"/>
    <w:rsid w:val="00D26DCE"/>
    <w:rsid w:val="00D27035"/>
    <w:rsid w:val="00D27859"/>
    <w:rsid w:val="00D27A0C"/>
    <w:rsid w:val="00D27CE3"/>
    <w:rsid w:val="00D27D7D"/>
    <w:rsid w:val="00D27DF5"/>
    <w:rsid w:val="00D3006A"/>
    <w:rsid w:val="00D306D5"/>
    <w:rsid w:val="00D30A43"/>
    <w:rsid w:val="00D311E0"/>
    <w:rsid w:val="00D3163F"/>
    <w:rsid w:val="00D319AD"/>
    <w:rsid w:val="00D3275F"/>
    <w:rsid w:val="00D32D5F"/>
    <w:rsid w:val="00D3316C"/>
    <w:rsid w:val="00D3368E"/>
    <w:rsid w:val="00D33B88"/>
    <w:rsid w:val="00D34138"/>
    <w:rsid w:val="00D341F3"/>
    <w:rsid w:val="00D34548"/>
    <w:rsid w:val="00D34914"/>
    <w:rsid w:val="00D36606"/>
    <w:rsid w:val="00D36816"/>
    <w:rsid w:val="00D36CD7"/>
    <w:rsid w:val="00D36ED9"/>
    <w:rsid w:val="00D37669"/>
    <w:rsid w:val="00D37A37"/>
    <w:rsid w:val="00D4101D"/>
    <w:rsid w:val="00D4128C"/>
    <w:rsid w:val="00D42AFB"/>
    <w:rsid w:val="00D43511"/>
    <w:rsid w:val="00D4404B"/>
    <w:rsid w:val="00D4411B"/>
    <w:rsid w:val="00D44ABA"/>
    <w:rsid w:val="00D44EC6"/>
    <w:rsid w:val="00D45567"/>
    <w:rsid w:val="00D45EB6"/>
    <w:rsid w:val="00D4638E"/>
    <w:rsid w:val="00D46D18"/>
    <w:rsid w:val="00D4724C"/>
    <w:rsid w:val="00D47E56"/>
    <w:rsid w:val="00D50161"/>
    <w:rsid w:val="00D501D3"/>
    <w:rsid w:val="00D50378"/>
    <w:rsid w:val="00D507DF"/>
    <w:rsid w:val="00D5130A"/>
    <w:rsid w:val="00D51533"/>
    <w:rsid w:val="00D51769"/>
    <w:rsid w:val="00D51F85"/>
    <w:rsid w:val="00D522D8"/>
    <w:rsid w:val="00D53573"/>
    <w:rsid w:val="00D53842"/>
    <w:rsid w:val="00D53A98"/>
    <w:rsid w:val="00D53F6E"/>
    <w:rsid w:val="00D54055"/>
    <w:rsid w:val="00D54174"/>
    <w:rsid w:val="00D548CF"/>
    <w:rsid w:val="00D5491C"/>
    <w:rsid w:val="00D54CCF"/>
    <w:rsid w:val="00D554E8"/>
    <w:rsid w:val="00D55E12"/>
    <w:rsid w:val="00D5657D"/>
    <w:rsid w:val="00D5704D"/>
    <w:rsid w:val="00D5748E"/>
    <w:rsid w:val="00D577BB"/>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5C71"/>
    <w:rsid w:val="00D65DCC"/>
    <w:rsid w:val="00D66935"/>
    <w:rsid w:val="00D67313"/>
    <w:rsid w:val="00D702CA"/>
    <w:rsid w:val="00D70636"/>
    <w:rsid w:val="00D71230"/>
    <w:rsid w:val="00D73426"/>
    <w:rsid w:val="00D735D0"/>
    <w:rsid w:val="00D738D2"/>
    <w:rsid w:val="00D74118"/>
    <w:rsid w:val="00D74693"/>
    <w:rsid w:val="00D74696"/>
    <w:rsid w:val="00D75688"/>
    <w:rsid w:val="00D7589B"/>
    <w:rsid w:val="00D760A2"/>
    <w:rsid w:val="00D77315"/>
    <w:rsid w:val="00D77465"/>
    <w:rsid w:val="00D80021"/>
    <w:rsid w:val="00D804BE"/>
    <w:rsid w:val="00D807E5"/>
    <w:rsid w:val="00D80803"/>
    <w:rsid w:val="00D833BE"/>
    <w:rsid w:val="00D84C22"/>
    <w:rsid w:val="00D8562F"/>
    <w:rsid w:val="00D858D9"/>
    <w:rsid w:val="00D85B15"/>
    <w:rsid w:val="00D8724C"/>
    <w:rsid w:val="00D8796D"/>
    <w:rsid w:val="00D87E37"/>
    <w:rsid w:val="00D90280"/>
    <w:rsid w:val="00D90441"/>
    <w:rsid w:val="00D90A85"/>
    <w:rsid w:val="00D92936"/>
    <w:rsid w:val="00D929A3"/>
    <w:rsid w:val="00D93004"/>
    <w:rsid w:val="00D930C0"/>
    <w:rsid w:val="00D93711"/>
    <w:rsid w:val="00D938C1"/>
    <w:rsid w:val="00D942C4"/>
    <w:rsid w:val="00D94901"/>
    <w:rsid w:val="00D95413"/>
    <w:rsid w:val="00D963A9"/>
    <w:rsid w:val="00D96479"/>
    <w:rsid w:val="00D964FA"/>
    <w:rsid w:val="00D967B2"/>
    <w:rsid w:val="00D96D2A"/>
    <w:rsid w:val="00D96F2A"/>
    <w:rsid w:val="00D9731F"/>
    <w:rsid w:val="00D97571"/>
    <w:rsid w:val="00D97A50"/>
    <w:rsid w:val="00DA05BF"/>
    <w:rsid w:val="00DA0C2C"/>
    <w:rsid w:val="00DA193F"/>
    <w:rsid w:val="00DA1B0B"/>
    <w:rsid w:val="00DA2124"/>
    <w:rsid w:val="00DA2589"/>
    <w:rsid w:val="00DA29C7"/>
    <w:rsid w:val="00DA2AF8"/>
    <w:rsid w:val="00DA2C76"/>
    <w:rsid w:val="00DA386A"/>
    <w:rsid w:val="00DA3EF1"/>
    <w:rsid w:val="00DA466E"/>
    <w:rsid w:val="00DA47A8"/>
    <w:rsid w:val="00DA524D"/>
    <w:rsid w:val="00DA7D61"/>
    <w:rsid w:val="00DB0BB5"/>
    <w:rsid w:val="00DB14DD"/>
    <w:rsid w:val="00DB1890"/>
    <w:rsid w:val="00DB1D21"/>
    <w:rsid w:val="00DB1F2C"/>
    <w:rsid w:val="00DB203C"/>
    <w:rsid w:val="00DB2897"/>
    <w:rsid w:val="00DB2E73"/>
    <w:rsid w:val="00DB3592"/>
    <w:rsid w:val="00DB47E5"/>
    <w:rsid w:val="00DB485B"/>
    <w:rsid w:val="00DB4B47"/>
    <w:rsid w:val="00DB4C93"/>
    <w:rsid w:val="00DB5421"/>
    <w:rsid w:val="00DB5D2D"/>
    <w:rsid w:val="00DB5F2D"/>
    <w:rsid w:val="00DB64F4"/>
    <w:rsid w:val="00DB785D"/>
    <w:rsid w:val="00DB7C3F"/>
    <w:rsid w:val="00DC0172"/>
    <w:rsid w:val="00DC01C9"/>
    <w:rsid w:val="00DC039D"/>
    <w:rsid w:val="00DC04BF"/>
    <w:rsid w:val="00DC1496"/>
    <w:rsid w:val="00DC198B"/>
    <w:rsid w:val="00DC1993"/>
    <w:rsid w:val="00DC1ED7"/>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D0482"/>
    <w:rsid w:val="00DD0533"/>
    <w:rsid w:val="00DD1537"/>
    <w:rsid w:val="00DD2A23"/>
    <w:rsid w:val="00DD32B5"/>
    <w:rsid w:val="00DD369A"/>
    <w:rsid w:val="00DD3A14"/>
    <w:rsid w:val="00DD46E9"/>
    <w:rsid w:val="00DD4EF1"/>
    <w:rsid w:val="00DD52BE"/>
    <w:rsid w:val="00DD54B2"/>
    <w:rsid w:val="00DD740A"/>
    <w:rsid w:val="00DD77DD"/>
    <w:rsid w:val="00DD7F26"/>
    <w:rsid w:val="00DE0175"/>
    <w:rsid w:val="00DE0476"/>
    <w:rsid w:val="00DE0D00"/>
    <w:rsid w:val="00DE0D18"/>
    <w:rsid w:val="00DE1208"/>
    <w:rsid w:val="00DE16CD"/>
    <w:rsid w:val="00DE220D"/>
    <w:rsid w:val="00DE2803"/>
    <w:rsid w:val="00DE3F0E"/>
    <w:rsid w:val="00DE634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8C0"/>
    <w:rsid w:val="00DF73BB"/>
    <w:rsid w:val="00DF7546"/>
    <w:rsid w:val="00DF7650"/>
    <w:rsid w:val="00DF791C"/>
    <w:rsid w:val="00DF7F5A"/>
    <w:rsid w:val="00E00303"/>
    <w:rsid w:val="00E00332"/>
    <w:rsid w:val="00E0073A"/>
    <w:rsid w:val="00E008BA"/>
    <w:rsid w:val="00E00EBC"/>
    <w:rsid w:val="00E00FFD"/>
    <w:rsid w:val="00E018B7"/>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99E"/>
    <w:rsid w:val="00E07B7D"/>
    <w:rsid w:val="00E07DB8"/>
    <w:rsid w:val="00E1050F"/>
    <w:rsid w:val="00E11290"/>
    <w:rsid w:val="00E113B7"/>
    <w:rsid w:val="00E114C5"/>
    <w:rsid w:val="00E12316"/>
    <w:rsid w:val="00E1277F"/>
    <w:rsid w:val="00E12E73"/>
    <w:rsid w:val="00E13923"/>
    <w:rsid w:val="00E139D5"/>
    <w:rsid w:val="00E14042"/>
    <w:rsid w:val="00E14CA5"/>
    <w:rsid w:val="00E15202"/>
    <w:rsid w:val="00E152DF"/>
    <w:rsid w:val="00E15505"/>
    <w:rsid w:val="00E15611"/>
    <w:rsid w:val="00E162B5"/>
    <w:rsid w:val="00E16A67"/>
    <w:rsid w:val="00E17141"/>
    <w:rsid w:val="00E17D3D"/>
    <w:rsid w:val="00E20127"/>
    <w:rsid w:val="00E21896"/>
    <w:rsid w:val="00E219A1"/>
    <w:rsid w:val="00E2202A"/>
    <w:rsid w:val="00E22D1B"/>
    <w:rsid w:val="00E2324A"/>
    <w:rsid w:val="00E235F5"/>
    <w:rsid w:val="00E2374A"/>
    <w:rsid w:val="00E23783"/>
    <w:rsid w:val="00E23A53"/>
    <w:rsid w:val="00E2401E"/>
    <w:rsid w:val="00E256E5"/>
    <w:rsid w:val="00E257AC"/>
    <w:rsid w:val="00E26411"/>
    <w:rsid w:val="00E264BC"/>
    <w:rsid w:val="00E26AC1"/>
    <w:rsid w:val="00E2720A"/>
    <w:rsid w:val="00E27AE8"/>
    <w:rsid w:val="00E3008F"/>
    <w:rsid w:val="00E3056F"/>
    <w:rsid w:val="00E307B6"/>
    <w:rsid w:val="00E316F5"/>
    <w:rsid w:val="00E32E9C"/>
    <w:rsid w:val="00E339F2"/>
    <w:rsid w:val="00E3440C"/>
    <w:rsid w:val="00E34EBE"/>
    <w:rsid w:val="00E34F85"/>
    <w:rsid w:val="00E35937"/>
    <w:rsid w:val="00E36093"/>
    <w:rsid w:val="00E37AE3"/>
    <w:rsid w:val="00E401C7"/>
    <w:rsid w:val="00E40BF8"/>
    <w:rsid w:val="00E410C7"/>
    <w:rsid w:val="00E4154D"/>
    <w:rsid w:val="00E4196F"/>
    <w:rsid w:val="00E41A87"/>
    <w:rsid w:val="00E41AD6"/>
    <w:rsid w:val="00E41B01"/>
    <w:rsid w:val="00E42017"/>
    <w:rsid w:val="00E423E2"/>
    <w:rsid w:val="00E426BF"/>
    <w:rsid w:val="00E426E5"/>
    <w:rsid w:val="00E42730"/>
    <w:rsid w:val="00E43060"/>
    <w:rsid w:val="00E4363A"/>
    <w:rsid w:val="00E440D0"/>
    <w:rsid w:val="00E45AB1"/>
    <w:rsid w:val="00E45B52"/>
    <w:rsid w:val="00E45C81"/>
    <w:rsid w:val="00E46268"/>
    <w:rsid w:val="00E462F2"/>
    <w:rsid w:val="00E46532"/>
    <w:rsid w:val="00E468E6"/>
    <w:rsid w:val="00E46C51"/>
    <w:rsid w:val="00E46CC9"/>
    <w:rsid w:val="00E50255"/>
    <w:rsid w:val="00E50772"/>
    <w:rsid w:val="00E50D89"/>
    <w:rsid w:val="00E528F9"/>
    <w:rsid w:val="00E53522"/>
    <w:rsid w:val="00E545FA"/>
    <w:rsid w:val="00E546E8"/>
    <w:rsid w:val="00E5496E"/>
    <w:rsid w:val="00E55854"/>
    <w:rsid w:val="00E55BA5"/>
    <w:rsid w:val="00E55C15"/>
    <w:rsid w:val="00E56707"/>
    <w:rsid w:val="00E56ACD"/>
    <w:rsid w:val="00E57279"/>
    <w:rsid w:val="00E57739"/>
    <w:rsid w:val="00E57D09"/>
    <w:rsid w:val="00E6045F"/>
    <w:rsid w:val="00E60CA2"/>
    <w:rsid w:val="00E628AD"/>
    <w:rsid w:val="00E62908"/>
    <w:rsid w:val="00E64339"/>
    <w:rsid w:val="00E64DAA"/>
    <w:rsid w:val="00E656C5"/>
    <w:rsid w:val="00E66424"/>
    <w:rsid w:val="00E66B76"/>
    <w:rsid w:val="00E66CC3"/>
    <w:rsid w:val="00E67584"/>
    <w:rsid w:val="00E67669"/>
    <w:rsid w:val="00E677BD"/>
    <w:rsid w:val="00E67AE7"/>
    <w:rsid w:val="00E7011C"/>
    <w:rsid w:val="00E708BC"/>
    <w:rsid w:val="00E70C34"/>
    <w:rsid w:val="00E70C44"/>
    <w:rsid w:val="00E7138D"/>
    <w:rsid w:val="00E7273B"/>
    <w:rsid w:val="00E72B6E"/>
    <w:rsid w:val="00E72BD9"/>
    <w:rsid w:val="00E742F4"/>
    <w:rsid w:val="00E74B6D"/>
    <w:rsid w:val="00E74BE2"/>
    <w:rsid w:val="00E75976"/>
    <w:rsid w:val="00E75E5C"/>
    <w:rsid w:val="00E760FF"/>
    <w:rsid w:val="00E76384"/>
    <w:rsid w:val="00E775E3"/>
    <w:rsid w:val="00E77A45"/>
    <w:rsid w:val="00E80693"/>
    <w:rsid w:val="00E812F5"/>
    <w:rsid w:val="00E8154B"/>
    <w:rsid w:val="00E82619"/>
    <w:rsid w:val="00E82968"/>
    <w:rsid w:val="00E8357D"/>
    <w:rsid w:val="00E8373C"/>
    <w:rsid w:val="00E83967"/>
    <w:rsid w:val="00E839AD"/>
    <w:rsid w:val="00E83F33"/>
    <w:rsid w:val="00E83FCE"/>
    <w:rsid w:val="00E84570"/>
    <w:rsid w:val="00E846CA"/>
    <w:rsid w:val="00E8487A"/>
    <w:rsid w:val="00E85418"/>
    <w:rsid w:val="00E85726"/>
    <w:rsid w:val="00E85E2B"/>
    <w:rsid w:val="00E872A7"/>
    <w:rsid w:val="00E878CC"/>
    <w:rsid w:val="00E87A7D"/>
    <w:rsid w:val="00E87EAD"/>
    <w:rsid w:val="00E901AB"/>
    <w:rsid w:val="00E90AF8"/>
    <w:rsid w:val="00E923FD"/>
    <w:rsid w:val="00E924F7"/>
    <w:rsid w:val="00E9292A"/>
    <w:rsid w:val="00E94687"/>
    <w:rsid w:val="00E94FB5"/>
    <w:rsid w:val="00E95DD9"/>
    <w:rsid w:val="00E96341"/>
    <w:rsid w:val="00E9647F"/>
    <w:rsid w:val="00E967EA"/>
    <w:rsid w:val="00E96CB9"/>
    <w:rsid w:val="00E9721B"/>
    <w:rsid w:val="00E97299"/>
    <w:rsid w:val="00E97C21"/>
    <w:rsid w:val="00EA05D9"/>
    <w:rsid w:val="00EA1521"/>
    <w:rsid w:val="00EA15E2"/>
    <w:rsid w:val="00EA16C4"/>
    <w:rsid w:val="00EA19E9"/>
    <w:rsid w:val="00EA2341"/>
    <w:rsid w:val="00EA2418"/>
    <w:rsid w:val="00EA2443"/>
    <w:rsid w:val="00EA24A3"/>
    <w:rsid w:val="00EA2A26"/>
    <w:rsid w:val="00EA3333"/>
    <w:rsid w:val="00EA369D"/>
    <w:rsid w:val="00EA3B6D"/>
    <w:rsid w:val="00EA3EF5"/>
    <w:rsid w:val="00EA411E"/>
    <w:rsid w:val="00EA4C4D"/>
    <w:rsid w:val="00EA539E"/>
    <w:rsid w:val="00EA641F"/>
    <w:rsid w:val="00EA64F1"/>
    <w:rsid w:val="00EA670C"/>
    <w:rsid w:val="00EA6A5A"/>
    <w:rsid w:val="00EA714D"/>
    <w:rsid w:val="00EA7386"/>
    <w:rsid w:val="00EB01C3"/>
    <w:rsid w:val="00EB19E0"/>
    <w:rsid w:val="00EB1C21"/>
    <w:rsid w:val="00EB2361"/>
    <w:rsid w:val="00EB249C"/>
    <w:rsid w:val="00EB33B0"/>
    <w:rsid w:val="00EB3B36"/>
    <w:rsid w:val="00EB42A7"/>
    <w:rsid w:val="00EB5649"/>
    <w:rsid w:val="00EB5754"/>
    <w:rsid w:val="00EB5A80"/>
    <w:rsid w:val="00EB6151"/>
    <w:rsid w:val="00EB644D"/>
    <w:rsid w:val="00EB675E"/>
    <w:rsid w:val="00EB6BB7"/>
    <w:rsid w:val="00EB780D"/>
    <w:rsid w:val="00EB7FBE"/>
    <w:rsid w:val="00EC07DD"/>
    <w:rsid w:val="00EC093F"/>
    <w:rsid w:val="00EC0D7C"/>
    <w:rsid w:val="00EC1115"/>
    <w:rsid w:val="00EC11A8"/>
    <w:rsid w:val="00EC19D7"/>
    <w:rsid w:val="00EC2131"/>
    <w:rsid w:val="00EC2591"/>
    <w:rsid w:val="00EC2BF5"/>
    <w:rsid w:val="00EC2E5A"/>
    <w:rsid w:val="00EC2F2F"/>
    <w:rsid w:val="00EC3652"/>
    <w:rsid w:val="00EC3D03"/>
    <w:rsid w:val="00EC4915"/>
    <w:rsid w:val="00EC5199"/>
    <w:rsid w:val="00EC6827"/>
    <w:rsid w:val="00EC6D38"/>
    <w:rsid w:val="00EC7F14"/>
    <w:rsid w:val="00EC7FC4"/>
    <w:rsid w:val="00ED0190"/>
    <w:rsid w:val="00ED031A"/>
    <w:rsid w:val="00ED1425"/>
    <w:rsid w:val="00ED2AC1"/>
    <w:rsid w:val="00ED2B2B"/>
    <w:rsid w:val="00ED2EBD"/>
    <w:rsid w:val="00ED3078"/>
    <w:rsid w:val="00ED3187"/>
    <w:rsid w:val="00ED35A7"/>
    <w:rsid w:val="00ED3B24"/>
    <w:rsid w:val="00ED3BB6"/>
    <w:rsid w:val="00ED4050"/>
    <w:rsid w:val="00ED415E"/>
    <w:rsid w:val="00ED450E"/>
    <w:rsid w:val="00ED473B"/>
    <w:rsid w:val="00ED4969"/>
    <w:rsid w:val="00ED56D3"/>
    <w:rsid w:val="00ED6506"/>
    <w:rsid w:val="00ED7770"/>
    <w:rsid w:val="00ED78E4"/>
    <w:rsid w:val="00EE1043"/>
    <w:rsid w:val="00EE1A88"/>
    <w:rsid w:val="00EE1CA1"/>
    <w:rsid w:val="00EE220A"/>
    <w:rsid w:val="00EE2448"/>
    <w:rsid w:val="00EE249B"/>
    <w:rsid w:val="00EE2853"/>
    <w:rsid w:val="00EE3012"/>
    <w:rsid w:val="00EE352A"/>
    <w:rsid w:val="00EE4019"/>
    <w:rsid w:val="00EE4A0C"/>
    <w:rsid w:val="00EE5F9E"/>
    <w:rsid w:val="00EE627B"/>
    <w:rsid w:val="00EE7A5E"/>
    <w:rsid w:val="00EF0685"/>
    <w:rsid w:val="00EF0DE4"/>
    <w:rsid w:val="00EF16CA"/>
    <w:rsid w:val="00EF1C9B"/>
    <w:rsid w:val="00EF26BD"/>
    <w:rsid w:val="00EF2B66"/>
    <w:rsid w:val="00EF4033"/>
    <w:rsid w:val="00EF4A41"/>
    <w:rsid w:val="00EF5D36"/>
    <w:rsid w:val="00EF5F34"/>
    <w:rsid w:val="00EF66FC"/>
    <w:rsid w:val="00EF6B68"/>
    <w:rsid w:val="00EF72D1"/>
    <w:rsid w:val="00EF7936"/>
    <w:rsid w:val="00F00026"/>
    <w:rsid w:val="00F00C01"/>
    <w:rsid w:val="00F01025"/>
    <w:rsid w:val="00F0135B"/>
    <w:rsid w:val="00F01FD1"/>
    <w:rsid w:val="00F0247E"/>
    <w:rsid w:val="00F02E73"/>
    <w:rsid w:val="00F03088"/>
    <w:rsid w:val="00F03091"/>
    <w:rsid w:val="00F03789"/>
    <w:rsid w:val="00F05459"/>
    <w:rsid w:val="00F05514"/>
    <w:rsid w:val="00F063A1"/>
    <w:rsid w:val="00F06CF5"/>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5CE6"/>
    <w:rsid w:val="00F16213"/>
    <w:rsid w:val="00F16559"/>
    <w:rsid w:val="00F16672"/>
    <w:rsid w:val="00F16E77"/>
    <w:rsid w:val="00F16FDF"/>
    <w:rsid w:val="00F17672"/>
    <w:rsid w:val="00F179D0"/>
    <w:rsid w:val="00F17DA4"/>
    <w:rsid w:val="00F17DCE"/>
    <w:rsid w:val="00F21BE9"/>
    <w:rsid w:val="00F21C3F"/>
    <w:rsid w:val="00F22750"/>
    <w:rsid w:val="00F23455"/>
    <w:rsid w:val="00F23A49"/>
    <w:rsid w:val="00F23CA1"/>
    <w:rsid w:val="00F2401A"/>
    <w:rsid w:val="00F24B19"/>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4FF2"/>
    <w:rsid w:val="00F356D2"/>
    <w:rsid w:val="00F35C3B"/>
    <w:rsid w:val="00F365A8"/>
    <w:rsid w:val="00F3697D"/>
    <w:rsid w:val="00F36A95"/>
    <w:rsid w:val="00F36F01"/>
    <w:rsid w:val="00F37264"/>
    <w:rsid w:val="00F37349"/>
    <w:rsid w:val="00F37CFE"/>
    <w:rsid w:val="00F4039C"/>
    <w:rsid w:val="00F404A7"/>
    <w:rsid w:val="00F405C9"/>
    <w:rsid w:val="00F40A19"/>
    <w:rsid w:val="00F40C29"/>
    <w:rsid w:val="00F414CD"/>
    <w:rsid w:val="00F414F8"/>
    <w:rsid w:val="00F424DB"/>
    <w:rsid w:val="00F43603"/>
    <w:rsid w:val="00F43AA9"/>
    <w:rsid w:val="00F43CA2"/>
    <w:rsid w:val="00F44320"/>
    <w:rsid w:val="00F44435"/>
    <w:rsid w:val="00F44FA1"/>
    <w:rsid w:val="00F45418"/>
    <w:rsid w:val="00F45BCE"/>
    <w:rsid w:val="00F45EF7"/>
    <w:rsid w:val="00F4645D"/>
    <w:rsid w:val="00F46558"/>
    <w:rsid w:val="00F46639"/>
    <w:rsid w:val="00F46676"/>
    <w:rsid w:val="00F47377"/>
    <w:rsid w:val="00F4749C"/>
    <w:rsid w:val="00F47552"/>
    <w:rsid w:val="00F47626"/>
    <w:rsid w:val="00F476A9"/>
    <w:rsid w:val="00F47CAB"/>
    <w:rsid w:val="00F50275"/>
    <w:rsid w:val="00F5057E"/>
    <w:rsid w:val="00F505C7"/>
    <w:rsid w:val="00F505F4"/>
    <w:rsid w:val="00F50CEB"/>
    <w:rsid w:val="00F51366"/>
    <w:rsid w:val="00F52A11"/>
    <w:rsid w:val="00F53109"/>
    <w:rsid w:val="00F53117"/>
    <w:rsid w:val="00F533A9"/>
    <w:rsid w:val="00F534AD"/>
    <w:rsid w:val="00F53C9E"/>
    <w:rsid w:val="00F54824"/>
    <w:rsid w:val="00F54939"/>
    <w:rsid w:val="00F54B2F"/>
    <w:rsid w:val="00F54D09"/>
    <w:rsid w:val="00F55486"/>
    <w:rsid w:val="00F55B14"/>
    <w:rsid w:val="00F55D7D"/>
    <w:rsid w:val="00F566F6"/>
    <w:rsid w:val="00F56CE1"/>
    <w:rsid w:val="00F57031"/>
    <w:rsid w:val="00F57532"/>
    <w:rsid w:val="00F6003E"/>
    <w:rsid w:val="00F6038F"/>
    <w:rsid w:val="00F60839"/>
    <w:rsid w:val="00F6186F"/>
    <w:rsid w:val="00F61DD5"/>
    <w:rsid w:val="00F62256"/>
    <w:rsid w:val="00F62833"/>
    <w:rsid w:val="00F62AE5"/>
    <w:rsid w:val="00F62B07"/>
    <w:rsid w:val="00F62D01"/>
    <w:rsid w:val="00F62EE5"/>
    <w:rsid w:val="00F63BB0"/>
    <w:rsid w:val="00F64C7D"/>
    <w:rsid w:val="00F65588"/>
    <w:rsid w:val="00F66746"/>
    <w:rsid w:val="00F669C5"/>
    <w:rsid w:val="00F672FF"/>
    <w:rsid w:val="00F67937"/>
    <w:rsid w:val="00F67C1B"/>
    <w:rsid w:val="00F67F40"/>
    <w:rsid w:val="00F70195"/>
    <w:rsid w:val="00F70FC0"/>
    <w:rsid w:val="00F715E7"/>
    <w:rsid w:val="00F71696"/>
    <w:rsid w:val="00F721E2"/>
    <w:rsid w:val="00F72602"/>
    <w:rsid w:val="00F72DEA"/>
    <w:rsid w:val="00F74ABA"/>
    <w:rsid w:val="00F75340"/>
    <w:rsid w:val="00F755B8"/>
    <w:rsid w:val="00F75710"/>
    <w:rsid w:val="00F75739"/>
    <w:rsid w:val="00F75AC9"/>
    <w:rsid w:val="00F75C20"/>
    <w:rsid w:val="00F75ED1"/>
    <w:rsid w:val="00F76413"/>
    <w:rsid w:val="00F76F00"/>
    <w:rsid w:val="00F7731B"/>
    <w:rsid w:val="00F77814"/>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600C"/>
    <w:rsid w:val="00F863C1"/>
    <w:rsid w:val="00F86631"/>
    <w:rsid w:val="00F869B7"/>
    <w:rsid w:val="00F86E68"/>
    <w:rsid w:val="00F86EF5"/>
    <w:rsid w:val="00F875C4"/>
    <w:rsid w:val="00F876E5"/>
    <w:rsid w:val="00F9005C"/>
    <w:rsid w:val="00F904AE"/>
    <w:rsid w:val="00F90826"/>
    <w:rsid w:val="00F91B2C"/>
    <w:rsid w:val="00F91CBA"/>
    <w:rsid w:val="00F91DF2"/>
    <w:rsid w:val="00F92513"/>
    <w:rsid w:val="00F925C6"/>
    <w:rsid w:val="00F9294C"/>
    <w:rsid w:val="00F92ABC"/>
    <w:rsid w:val="00F92F98"/>
    <w:rsid w:val="00F93AEB"/>
    <w:rsid w:val="00F93D80"/>
    <w:rsid w:val="00F94CD4"/>
    <w:rsid w:val="00F9506A"/>
    <w:rsid w:val="00F955CD"/>
    <w:rsid w:val="00F95B03"/>
    <w:rsid w:val="00F96026"/>
    <w:rsid w:val="00F96B57"/>
    <w:rsid w:val="00F97CE1"/>
    <w:rsid w:val="00FA0966"/>
    <w:rsid w:val="00FA0EA9"/>
    <w:rsid w:val="00FA1419"/>
    <w:rsid w:val="00FA1755"/>
    <w:rsid w:val="00FA18F2"/>
    <w:rsid w:val="00FA208B"/>
    <w:rsid w:val="00FA267A"/>
    <w:rsid w:val="00FA280A"/>
    <w:rsid w:val="00FA368A"/>
    <w:rsid w:val="00FA3832"/>
    <w:rsid w:val="00FA3EBF"/>
    <w:rsid w:val="00FA4C90"/>
    <w:rsid w:val="00FA4EEC"/>
    <w:rsid w:val="00FA5127"/>
    <w:rsid w:val="00FA6905"/>
    <w:rsid w:val="00FA6EDB"/>
    <w:rsid w:val="00FA7A01"/>
    <w:rsid w:val="00FB03E9"/>
    <w:rsid w:val="00FB08DC"/>
    <w:rsid w:val="00FB1250"/>
    <w:rsid w:val="00FB1F38"/>
    <w:rsid w:val="00FB231E"/>
    <w:rsid w:val="00FB28CB"/>
    <w:rsid w:val="00FB2A1B"/>
    <w:rsid w:val="00FB2F2E"/>
    <w:rsid w:val="00FB37C3"/>
    <w:rsid w:val="00FB4456"/>
    <w:rsid w:val="00FB4D43"/>
    <w:rsid w:val="00FB5485"/>
    <w:rsid w:val="00FB5D74"/>
    <w:rsid w:val="00FB5F5C"/>
    <w:rsid w:val="00FB6220"/>
    <w:rsid w:val="00FB6981"/>
    <w:rsid w:val="00FB6D84"/>
    <w:rsid w:val="00FB7076"/>
    <w:rsid w:val="00FB7543"/>
    <w:rsid w:val="00FB75E0"/>
    <w:rsid w:val="00FB75FC"/>
    <w:rsid w:val="00FC0936"/>
    <w:rsid w:val="00FC1093"/>
    <w:rsid w:val="00FC1673"/>
    <w:rsid w:val="00FC21CD"/>
    <w:rsid w:val="00FC25E0"/>
    <w:rsid w:val="00FC3406"/>
    <w:rsid w:val="00FC3598"/>
    <w:rsid w:val="00FC3A0E"/>
    <w:rsid w:val="00FC3B9D"/>
    <w:rsid w:val="00FC4607"/>
    <w:rsid w:val="00FC5D45"/>
    <w:rsid w:val="00FC5E78"/>
    <w:rsid w:val="00FC65A3"/>
    <w:rsid w:val="00FC691C"/>
    <w:rsid w:val="00FC69B4"/>
    <w:rsid w:val="00FC6CBD"/>
    <w:rsid w:val="00FC77E6"/>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6DA"/>
    <w:rsid w:val="00FD5869"/>
    <w:rsid w:val="00FD6D94"/>
    <w:rsid w:val="00FD6FFE"/>
    <w:rsid w:val="00FD7077"/>
    <w:rsid w:val="00FD7766"/>
    <w:rsid w:val="00FE1050"/>
    <w:rsid w:val="00FE116B"/>
    <w:rsid w:val="00FE153D"/>
    <w:rsid w:val="00FE1DD3"/>
    <w:rsid w:val="00FE2700"/>
    <w:rsid w:val="00FE27F4"/>
    <w:rsid w:val="00FE3184"/>
    <w:rsid w:val="00FE374D"/>
    <w:rsid w:val="00FE3887"/>
    <w:rsid w:val="00FE3BFD"/>
    <w:rsid w:val="00FE41B2"/>
    <w:rsid w:val="00FE42BA"/>
    <w:rsid w:val="00FE441E"/>
    <w:rsid w:val="00FE5BBC"/>
    <w:rsid w:val="00FE5DEC"/>
    <w:rsid w:val="00FE6509"/>
    <w:rsid w:val="00FE6638"/>
    <w:rsid w:val="00FE69B0"/>
    <w:rsid w:val="00FE77ED"/>
    <w:rsid w:val="00FE7938"/>
    <w:rsid w:val="00FE7D6B"/>
    <w:rsid w:val="00FF0E46"/>
    <w:rsid w:val="00FF1B0B"/>
    <w:rsid w:val="00FF1FBA"/>
    <w:rsid w:val="00FF2773"/>
    <w:rsid w:val="00FF2B42"/>
    <w:rsid w:val="00FF3229"/>
    <w:rsid w:val="00FF322C"/>
    <w:rsid w:val="00FF3EF8"/>
    <w:rsid w:val="00FF454E"/>
    <w:rsid w:val="00FF507F"/>
    <w:rsid w:val="00FF5D4D"/>
    <w:rsid w:val="00FF634E"/>
    <w:rsid w:val="00FF649E"/>
    <w:rsid w:val="00FF6925"/>
    <w:rsid w:val="00FF6FE3"/>
    <w:rsid w:val="01787E34"/>
    <w:rsid w:val="024A32E7"/>
    <w:rsid w:val="02A5B310"/>
    <w:rsid w:val="036F9FAF"/>
    <w:rsid w:val="03968920"/>
    <w:rsid w:val="047B5E25"/>
    <w:rsid w:val="049E4FCA"/>
    <w:rsid w:val="04A7A229"/>
    <w:rsid w:val="055AB46E"/>
    <w:rsid w:val="05792B08"/>
    <w:rsid w:val="05B482E3"/>
    <w:rsid w:val="060EA3DB"/>
    <w:rsid w:val="063653B2"/>
    <w:rsid w:val="06F4C4AC"/>
    <w:rsid w:val="06F66482"/>
    <w:rsid w:val="07AA743C"/>
    <w:rsid w:val="07D252D6"/>
    <w:rsid w:val="0804D910"/>
    <w:rsid w:val="0814E120"/>
    <w:rsid w:val="081D628D"/>
    <w:rsid w:val="0825C528"/>
    <w:rsid w:val="0859821D"/>
    <w:rsid w:val="0888A040"/>
    <w:rsid w:val="0935A6EB"/>
    <w:rsid w:val="097F3F60"/>
    <w:rsid w:val="0AB4EB49"/>
    <w:rsid w:val="0ADD9F13"/>
    <w:rsid w:val="0B1B0FC1"/>
    <w:rsid w:val="0B5C2F73"/>
    <w:rsid w:val="0C492A58"/>
    <w:rsid w:val="0C72485D"/>
    <w:rsid w:val="0C9E538D"/>
    <w:rsid w:val="0CD8499C"/>
    <w:rsid w:val="0DA1B3F3"/>
    <w:rsid w:val="0DB0AC54"/>
    <w:rsid w:val="0EC7F75E"/>
    <w:rsid w:val="0F2631A0"/>
    <w:rsid w:val="0F79B9D7"/>
    <w:rsid w:val="10E0D201"/>
    <w:rsid w:val="11041DAD"/>
    <w:rsid w:val="114D992C"/>
    <w:rsid w:val="1280A267"/>
    <w:rsid w:val="1414B7F7"/>
    <w:rsid w:val="14DA3BCB"/>
    <w:rsid w:val="15273963"/>
    <w:rsid w:val="156C1C85"/>
    <w:rsid w:val="15CE45DF"/>
    <w:rsid w:val="15FB6522"/>
    <w:rsid w:val="165C66F7"/>
    <w:rsid w:val="16649FEF"/>
    <w:rsid w:val="16F93C6F"/>
    <w:rsid w:val="176A1640"/>
    <w:rsid w:val="187314D3"/>
    <w:rsid w:val="18C7AF0A"/>
    <w:rsid w:val="1926FE3A"/>
    <w:rsid w:val="193305E4"/>
    <w:rsid w:val="19562C14"/>
    <w:rsid w:val="1A0CC7BE"/>
    <w:rsid w:val="1A3EFEDC"/>
    <w:rsid w:val="1AB5ADE8"/>
    <w:rsid w:val="1AECDB15"/>
    <w:rsid w:val="1C08F93B"/>
    <w:rsid w:val="1C3EC466"/>
    <w:rsid w:val="1C562287"/>
    <w:rsid w:val="1C8CA1DF"/>
    <w:rsid w:val="1CD4F172"/>
    <w:rsid w:val="1D38DAFD"/>
    <w:rsid w:val="1E074F23"/>
    <w:rsid w:val="1EEEC6D5"/>
    <w:rsid w:val="1F4099FD"/>
    <w:rsid w:val="1F5BFFC8"/>
    <w:rsid w:val="1FB398B6"/>
    <w:rsid w:val="208198FA"/>
    <w:rsid w:val="21D19061"/>
    <w:rsid w:val="21E662A0"/>
    <w:rsid w:val="225CA34E"/>
    <w:rsid w:val="22AB2100"/>
    <w:rsid w:val="2320D417"/>
    <w:rsid w:val="23272055"/>
    <w:rsid w:val="23D830A7"/>
    <w:rsid w:val="242F06C7"/>
    <w:rsid w:val="24829965"/>
    <w:rsid w:val="24DF3391"/>
    <w:rsid w:val="2657C157"/>
    <w:rsid w:val="265D1C1D"/>
    <w:rsid w:val="266E61C6"/>
    <w:rsid w:val="26789B7A"/>
    <w:rsid w:val="2767F426"/>
    <w:rsid w:val="278F89BA"/>
    <w:rsid w:val="27D707DD"/>
    <w:rsid w:val="28CB357A"/>
    <w:rsid w:val="290B670C"/>
    <w:rsid w:val="29F468E2"/>
    <w:rsid w:val="2A115A7D"/>
    <w:rsid w:val="2A117DF2"/>
    <w:rsid w:val="2B4D64D2"/>
    <w:rsid w:val="2B7872A7"/>
    <w:rsid w:val="2B97B2C6"/>
    <w:rsid w:val="2C18D6AD"/>
    <w:rsid w:val="2CBE7613"/>
    <w:rsid w:val="2D99BD60"/>
    <w:rsid w:val="2E29257B"/>
    <w:rsid w:val="2E715A7F"/>
    <w:rsid w:val="2E779CB6"/>
    <w:rsid w:val="2F33A853"/>
    <w:rsid w:val="2F35CE9E"/>
    <w:rsid w:val="2FFAAD6D"/>
    <w:rsid w:val="3003D639"/>
    <w:rsid w:val="3022A7F5"/>
    <w:rsid w:val="3053D07F"/>
    <w:rsid w:val="30CF78B4"/>
    <w:rsid w:val="30D26F27"/>
    <w:rsid w:val="30F5AE0F"/>
    <w:rsid w:val="3136B6F2"/>
    <w:rsid w:val="31AA3644"/>
    <w:rsid w:val="324F8880"/>
    <w:rsid w:val="333DF4A5"/>
    <w:rsid w:val="33492DED"/>
    <w:rsid w:val="34A1E81C"/>
    <w:rsid w:val="34FC2301"/>
    <w:rsid w:val="35DCCC3C"/>
    <w:rsid w:val="3645C87D"/>
    <w:rsid w:val="36EC78EE"/>
    <w:rsid w:val="36F4710C"/>
    <w:rsid w:val="390C2635"/>
    <w:rsid w:val="3920A23A"/>
    <w:rsid w:val="396DF559"/>
    <w:rsid w:val="3A0DA570"/>
    <w:rsid w:val="3A4FB4D4"/>
    <w:rsid w:val="3ABC7C9E"/>
    <w:rsid w:val="3AE9E302"/>
    <w:rsid w:val="3B9683F7"/>
    <w:rsid w:val="3BCB3C2E"/>
    <w:rsid w:val="3BF66AC6"/>
    <w:rsid w:val="3C584CFF"/>
    <w:rsid w:val="3CAB666A"/>
    <w:rsid w:val="3D7DE8D5"/>
    <w:rsid w:val="3F04D0F8"/>
    <w:rsid w:val="40993BDC"/>
    <w:rsid w:val="411272C2"/>
    <w:rsid w:val="41C9FB17"/>
    <w:rsid w:val="427235BB"/>
    <w:rsid w:val="4284D176"/>
    <w:rsid w:val="42D3F10F"/>
    <w:rsid w:val="42E0FEE6"/>
    <w:rsid w:val="434F784D"/>
    <w:rsid w:val="44279EC1"/>
    <w:rsid w:val="443BCC39"/>
    <w:rsid w:val="4460F1B0"/>
    <w:rsid w:val="446868FA"/>
    <w:rsid w:val="449EE389"/>
    <w:rsid w:val="44A8FB23"/>
    <w:rsid w:val="45426E80"/>
    <w:rsid w:val="4638CD78"/>
    <w:rsid w:val="471E9E97"/>
    <w:rsid w:val="484339E3"/>
    <w:rsid w:val="48703D10"/>
    <w:rsid w:val="48C08A7A"/>
    <w:rsid w:val="48E3F6E2"/>
    <w:rsid w:val="49156AC8"/>
    <w:rsid w:val="4AD3BACB"/>
    <w:rsid w:val="4AEAFAE5"/>
    <w:rsid w:val="4B266490"/>
    <w:rsid w:val="4B428375"/>
    <w:rsid w:val="4B8F2946"/>
    <w:rsid w:val="4C199FC9"/>
    <w:rsid w:val="4D338AB3"/>
    <w:rsid w:val="4D550CDE"/>
    <w:rsid w:val="4D84EBA8"/>
    <w:rsid w:val="4DC9A7CA"/>
    <w:rsid w:val="4E49A5D9"/>
    <w:rsid w:val="4E6782E6"/>
    <w:rsid w:val="4E973839"/>
    <w:rsid w:val="4EB864CD"/>
    <w:rsid w:val="4F3C5B5E"/>
    <w:rsid w:val="50035347"/>
    <w:rsid w:val="50D138B5"/>
    <w:rsid w:val="50DD6923"/>
    <w:rsid w:val="512C7C40"/>
    <w:rsid w:val="5146EC28"/>
    <w:rsid w:val="515AB37A"/>
    <w:rsid w:val="5189942C"/>
    <w:rsid w:val="51AFD942"/>
    <w:rsid w:val="51E44459"/>
    <w:rsid w:val="52F683DB"/>
    <w:rsid w:val="532B3C12"/>
    <w:rsid w:val="534D13E1"/>
    <w:rsid w:val="53566AAA"/>
    <w:rsid w:val="538405DC"/>
    <w:rsid w:val="55FA4715"/>
    <w:rsid w:val="5658C53A"/>
    <w:rsid w:val="569C1CFF"/>
    <w:rsid w:val="56EFEDA5"/>
    <w:rsid w:val="5721707F"/>
    <w:rsid w:val="576BA192"/>
    <w:rsid w:val="5827695A"/>
    <w:rsid w:val="5829DBCD"/>
    <w:rsid w:val="583BAD14"/>
    <w:rsid w:val="588BBE06"/>
    <w:rsid w:val="58ED34F0"/>
    <w:rsid w:val="5A262DA1"/>
    <w:rsid w:val="5B4A471A"/>
    <w:rsid w:val="5B58F1E4"/>
    <w:rsid w:val="5CD15AEC"/>
    <w:rsid w:val="5E1E1829"/>
    <w:rsid w:val="5E46FB33"/>
    <w:rsid w:val="5E769323"/>
    <w:rsid w:val="5EE1B42A"/>
    <w:rsid w:val="5F6C245C"/>
    <w:rsid w:val="6065B22E"/>
    <w:rsid w:val="607D848B"/>
    <w:rsid w:val="60CBE1EE"/>
    <w:rsid w:val="61981D74"/>
    <w:rsid w:val="61A5FB5D"/>
    <w:rsid w:val="61D6BAE2"/>
    <w:rsid w:val="622BA505"/>
    <w:rsid w:val="62412CEE"/>
    <w:rsid w:val="632D4D23"/>
    <w:rsid w:val="633AA146"/>
    <w:rsid w:val="64D671A7"/>
    <w:rsid w:val="650E5BA4"/>
    <w:rsid w:val="653B737E"/>
    <w:rsid w:val="65F2A957"/>
    <w:rsid w:val="6648D71A"/>
    <w:rsid w:val="6663DAC8"/>
    <w:rsid w:val="6766459F"/>
    <w:rsid w:val="678E5272"/>
    <w:rsid w:val="67AF5CA0"/>
    <w:rsid w:val="68768A58"/>
    <w:rsid w:val="687891D3"/>
    <w:rsid w:val="68D25839"/>
    <w:rsid w:val="6950BBD6"/>
    <w:rsid w:val="6951127B"/>
    <w:rsid w:val="697505BF"/>
    <w:rsid w:val="6B22DF39"/>
    <w:rsid w:val="6B537000"/>
    <w:rsid w:val="6BE64783"/>
    <w:rsid w:val="6C05862D"/>
    <w:rsid w:val="6C24247C"/>
    <w:rsid w:val="6CB288AC"/>
    <w:rsid w:val="6CB29864"/>
    <w:rsid w:val="6CDEAB8A"/>
    <w:rsid w:val="6D0235E3"/>
    <w:rsid w:val="6DAB702B"/>
    <w:rsid w:val="6E79CDA2"/>
    <w:rsid w:val="6E9858D8"/>
    <w:rsid w:val="6EA8BB6A"/>
    <w:rsid w:val="6EC1E479"/>
    <w:rsid w:val="6EFA4BB6"/>
    <w:rsid w:val="6F16824D"/>
    <w:rsid w:val="6F3A8A7D"/>
    <w:rsid w:val="6F9619D1"/>
    <w:rsid w:val="71104140"/>
    <w:rsid w:val="712F5AB8"/>
    <w:rsid w:val="724B2FE2"/>
    <w:rsid w:val="728E6B8C"/>
    <w:rsid w:val="74026F1C"/>
    <w:rsid w:val="749958C6"/>
    <w:rsid w:val="74F482F7"/>
    <w:rsid w:val="759EF8DD"/>
    <w:rsid w:val="75AED98F"/>
    <w:rsid w:val="75FCB035"/>
    <w:rsid w:val="76CF51BF"/>
    <w:rsid w:val="76D6B35B"/>
    <w:rsid w:val="77384C9D"/>
    <w:rsid w:val="77392A14"/>
    <w:rsid w:val="7741EBF8"/>
    <w:rsid w:val="77467F07"/>
    <w:rsid w:val="77E01502"/>
    <w:rsid w:val="77E0AB9D"/>
    <w:rsid w:val="786B2220"/>
    <w:rsid w:val="788D7F63"/>
    <w:rsid w:val="78F9E42E"/>
    <w:rsid w:val="79546C12"/>
    <w:rsid w:val="797BBD00"/>
    <w:rsid w:val="7A70CAD6"/>
    <w:rsid w:val="7B63C47B"/>
    <w:rsid w:val="7BCEC987"/>
    <w:rsid w:val="7BF499E7"/>
    <w:rsid w:val="7C0EDE57"/>
    <w:rsid w:val="7C19F02A"/>
    <w:rsid w:val="7C584E9E"/>
    <w:rsid w:val="7D0285A2"/>
    <w:rsid w:val="7D377ED9"/>
    <w:rsid w:val="7EFB94D6"/>
    <w:rsid w:val="7F5A6C1A"/>
    <w:rsid w:val="7FA7ED01"/>
    <w:rsid w:val="7FB81614"/>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header" w:uiPriority="9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lsdException w:name="HTML Top of Form" w:uiPriority="99"/>
    <w:lsdException w:name="HTML Bottom of Form" w:uiPriority="99"/>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nhideWhenUsed="0" w:qFormat="1"/>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qFormat/>
    <w:rsid w:val="003B1A9B"/>
    <w:pPr>
      <w:keepNext/>
      <w:keepLines/>
      <w:spacing w:before="220" w:after="40"/>
      <w:outlineLvl w:val="4"/>
    </w:pPr>
    <w:rPr>
      <w:rFonts w:ascii="Times New Roman" w:eastAsia="Times New Roman" w:hAnsi="Times New Roman" w:cs="Times New Roman"/>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3"/>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4"/>
      </w:numPr>
    </w:pPr>
  </w:style>
  <w:style w:type="numbering" w:customStyle="1" w:styleId="Estilo2">
    <w:name w:val="Estilo2"/>
    <w:uiPriority w:val="99"/>
    <w:rsid w:val="00A72B79"/>
    <w:pPr>
      <w:numPr>
        <w:numId w:val="5"/>
      </w:numPr>
    </w:pPr>
  </w:style>
  <w:style w:type="numbering" w:customStyle="1" w:styleId="Estilo3">
    <w:name w:val="Estilo3"/>
    <w:uiPriority w:val="99"/>
    <w:rsid w:val="00A72B79"/>
    <w:pPr>
      <w:numPr>
        <w:numId w:val="6"/>
      </w:numPr>
    </w:pPr>
  </w:style>
  <w:style w:type="numbering" w:customStyle="1" w:styleId="Estilo4">
    <w:name w:val="Estilo4"/>
    <w:uiPriority w:val="99"/>
    <w:rsid w:val="0054016D"/>
    <w:pPr>
      <w:numPr>
        <w:numId w:val="7"/>
      </w:numPr>
    </w:pPr>
  </w:style>
  <w:style w:type="numbering" w:customStyle="1" w:styleId="Estilo5">
    <w:name w:val="Estilo5"/>
    <w:uiPriority w:val="99"/>
    <w:rsid w:val="0054016D"/>
    <w:pPr>
      <w:numPr>
        <w:numId w:val="8"/>
      </w:numPr>
    </w:pPr>
  </w:style>
  <w:style w:type="numbering" w:customStyle="1" w:styleId="Estilo6">
    <w:name w:val="Estilo6"/>
    <w:uiPriority w:val="99"/>
    <w:rsid w:val="0054016D"/>
    <w:pPr>
      <w:numPr>
        <w:numId w:val="9"/>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iPriority w:val="99"/>
    <w:unhideWhenUsed/>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881F44"/>
    <w:pPr>
      <w:numPr>
        <w:numId w:val="10"/>
      </w:numPr>
      <w:tabs>
        <w:tab w:val="left" w:pos="567"/>
      </w:tabs>
      <w:spacing w:before="240" w:after="120" w:line="276" w:lineRule="auto"/>
      <w:ind w:left="0" w:firstLine="0"/>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881F44"/>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autoRedefine/>
    <w:qFormat/>
    <w:rsid w:val="00231C85"/>
    <w:pPr>
      <w:numPr>
        <w:ilvl w:val="1"/>
        <w:numId w:val="2"/>
      </w:numPr>
      <w:spacing w:before="120" w:after="120"/>
      <w:jc w:val="both"/>
    </w:pPr>
    <w:rPr>
      <w:rFonts w:ascii="Arial" w:eastAsia="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autoRedefine/>
    <w:qFormat/>
    <w:rsid w:val="003533A9"/>
    <w:pPr>
      <w:numPr>
        <w:ilvl w:val="2"/>
        <w:numId w:val="2"/>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autoRedefine/>
    <w:qFormat/>
    <w:rsid w:val="00D73426"/>
    <w:pPr>
      <w:numPr>
        <w:ilvl w:val="3"/>
      </w:numPr>
    </w:pPr>
    <w:rPr>
      <w:color w:val="auto"/>
    </w:rPr>
  </w:style>
  <w:style w:type="paragraph" w:customStyle="1" w:styleId="Nivel5">
    <w:name w:val="Nivel 5"/>
    <w:basedOn w:val="Nivel4"/>
    <w:autoRedefine/>
    <w:qFormat/>
    <w:rsid w:val="00DA3EF1"/>
    <w:pPr>
      <w:numPr>
        <w:ilvl w:val="4"/>
      </w:numPr>
      <w:ind w:left="851" w:firstLine="0"/>
    </w:pPr>
  </w:style>
  <w:style w:type="character" w:customStyle="1" w:styleId="Nivel4Char">
    <w:name w:val="Nivel 4 Char"/>
    <w:basedOn w:val="Fontepargpadro"/>
    <w:link w:val="Nivel4"/>
    <w:rsid w:val="00D73426"/>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qFormat/>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231C85"/>
    <w:rPr>
      <w:rFonts w:ascii="Arial" w:eastAsia="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F93D80"/>
    <w:pPr>
      <w:spacing w:before="60" w:after="60" w:line="259" w:lineRule="auto"/>
      <w:ind w:left="0"/>
      <w:contextualSpacing w:val="0"/>
      <w:jc w:val="center"/>
    </w:pPr>
    <w:rPr>
      <w:rFonts w:ascii="Arial" w:eastAsiaTheme="minorHAnsi" w:hAnsi="Arial" w:cs="Arial"/>
      <w:b/>
      <w:bCs/>
      <w:i/>
      <w:iCs/>
      <w:color w:val="FF0000"/>
      <w:sz w:val="20"/>
      <w:u w:val="single"/>
    </w:rPr>
  </w:style>
  <w:style w:type="character" w:customStyle="1" w:styleId="ouChar">
    <w:name w:val="ou Char"/>
    <w:basedOn w:val="PargrafodaListaChar"/>
    <w:link w:val="ou"/>
    <w:rsid w:val="00F93D80"/>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DA3EF1"/>
    <w:rPr>
      <w:i/>
      <w:iCs/>
      <w:color w:val="FF0000"/>
    </w:rPr>
  </w:style>
  <w:style w:type="paragraph" w:customStyle="1" w:styleId="Nvel3-R">
    <w:name w:val="Nível 3-R"/>
    <w:basedOn w:val="Nivel3"/>
    <w:link w:val="Nvel3-RChar"/>
    <w:autoRedefine/>
    <w:qFormat/>
    <w:rsid w:val="00BA5099"/>
    <w:pPr>
      <w:numPr>
        <w:ilvl w:val="0"/>
        <w:numId w:val="0"/>
      </w:numPr>
      <w:spacing w:line="240" w:lineRule="auto"/>
      <w:ind w:left="1418"/>
    </w:pPr>
    <w:rPr>
      <w:i/>
      <w:iCs/>
      <w:color w:val="FF0000"/>
    </w:rPr>
  </w:style>
  <w:style w:type="character" w:customStyle="1" w:styleId="Nvel2-RedChar">
    <w:name w:val="Nível 2 -Red Char"/>
    <w:basedOn w:val="Nivel2Char"/>
    <w:link w:val="Nvel2-Red"/>
    <w:rsid w:val="00DA3EF1"/>
    <w:rPr>
      <w:rFonts w:ascii="Arial" w:eastAsia="Arial" w:hAnsi="Arial" w:cs="Arial"/>
      <w:i/>
      <w:iCs/>
      <w:color w:val="FF0000"/>
      <w:lang w:eastAsia="pt-BR"/>
    </w:rPr>
  </w:style>
  <w:style w:type="paragraph" w:customStyle="1" w:styleId="Nvel4-R">
    <w:name w:val="Nível 4-R"/>
    <w:basedOn w:val="Nivel4"/>
    <w:link w:val="Nvel4-RChar"/>
    <w:autoRedefine/>
    <w:qFormat/>
    <w:rsid w:val="006C08A3"/>
    <w:rPr>
      <w:i/>
      <w:iCs/>
      <w:color w:val="FF0000"/>
    </w:rPr>
  </w:style>
  <w:style w:type="character" w:customStyle="1" w:styleId="Nivel3Char">
    <w:name w:val="Nivel 3 Char"/>
    <w:basedOn w:val="Fontepargpadro"/>
    <w:link w:val="Nivel3"/>
    <w:rsid w:val="003533A9"/>
    <w:rPr>
      <w:rFonts w:ascii="Arial" w:hAnsi="Arial" w:cs="Arial"/>
      <w:color w:val="000000"/>
      <w:lang w:eastAsia="pt-BR"/>
    </w:rPr>
  </w:style>
  <w:style w:type="character" w:customStyle="1" w:styleId="Nvel3-RChar">
    <w:name w:val="Nível 3-R Char"/>
    <w:basedOn w:val="Nivel3Char"/>
    <w:link w:val="Nvel3-R"/>
    <w:rsid w:val="00BA5099"/>
    <w:rPr>
      <w:rFonts w:ascii="Arial" w:hAnsi="Arial" w:cs="Arial"/>
      <w:i/>
      <w:iCs/>
      <w:color w:val="FF0000"/>
      <w:lang w:eastAsia="pt-BR"/>
    </w:rPr>
  </w:style>
  <w:style w:type="paragraph" w:customStyle="1" w:styleId="Nvel1-SemNum">
    <w:name w:val="Nível 1-Sem Num"/>
    <w:basedOn w:val="Nivel01"/>
    <w:link w:val="Nvel1-SemNumChar"/>
    <w:autoRedefine/>
    <w:qFormat/>
    <w:rsid w:val="00881F44"/>
    <w:pPr>
      <w:numPr>
        <w:numId w:val="0"/>
      </w:numPr>
      <w:outlineLvl w:val="1"/>
    </w:pPr>
    <w:rPr>
      <w:color w:val="FF0000"/>
    </w:rPr>
  </w:style>
  <w:style w:type="character" w:customStyle="1" w:styleId="Nvel4-RChar">
    <w:name w:val="Nível 4-R Char"/>
    <w:basedOn w:val="Nivel4Char"/>
    <w:link w:val="Nvel4-R"/>
    <w:rsid w:val="006C08A3"/>
    <w:rPr>
      <w:rFonts w:ascii="Arial" w:hAnsi="Arial" w:cs="Arial"/>
      <w:i/>
      <w:iCs/>
      <w:color w:val="FF0000"/>
      <w:lang w:eastAsia="pt-BR"/>
    </w:rPr>
  </w:style>
  <w:style w:type="character" w:customStyle="1" w:styleId="LinkdaInternet">
    <w:name w:val="Link da Internet"/>
    <w:basedOn w:val="Fontepargpadro"/>
    <w:unhideWhenUsed/>
    <w:rsid w:val="00DC41DD"/>
    <w:rPr>
      <w:color w:val="0000FF" w:themeColor="hyperlink"/>
      <w:u w:val="single"/>
    </w:rPr>
  </w:style>
  <w:style w:type="character" w:customStyle="1" w:styleId="Nvel1-SemNumChar">
    <w:name w:val="Nível 1-Sem Num Char"/>
    <w:basedOn w:val="Nivel01Char"/>
    <w:link w:val="Nvel1-SemNum"/>
    <w:rsid w:val="00881F44"/>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tionnonrsolue1">
    <w:name w:val="Mention non résolue1"/>
    <w:basedOn w:val="Fontepargpadro"/>
    <w:uiPriority w:val="99"/>
    <w:semiHidden/>
    <w:unhideWhenUsed/>
    <w:rsid w:val="008D252D"/>
    <w:rPr>
      <w:color w:val="605E5C"/>
      <w:shd w:val="clear" w:color="auto" w:fill="E1DFDD"/>
    </w:rPr>
  </w:style>
  <w:style w:type="character" w:customStyle="1" w:styleId="findhit">
    <w:name w:val="findhit"/>
    <w:basedOn w:val="Fontepargpadro"/>
    <w:rsid w:val="00E66CC3"/>
  </w:style>
  <w:style w:type="paragraph" w:customStyle="1" w:styleId="Nivel3-erro">
    <w:name w:val="Nivel 3-erro"/>
    <w:basedOn w:val="Nivel3"/>
    <w:link w:val="Nivel3-erroChar"/>
    <w:rsid w:val="005B0AFB"/>
    <w:pPr>
      <w:numPr>
        <w:numId w:val="1"/>
      </w:numPr>
      <w:spacing w:line="240" w:lineRule="auto"/>
      <w:ind w:left="425" w:firstLine="0"/>
    </w:pPr>
    <w:rPr>
      <w:rFonts w:cs="Tahoma"/>
      <w:color w:val="auto"/>
      <w:szCs w:val="24"/>
    </w:rPr>
  </w:style>
  <w:style w:type="character" w:customStyle="1" w:styleId="Nivel3-erroChar">
    <w:name w:val="Nivel 3-erro Char"/>
    <w:basedOn w:val="Fontepargpadro"/>
    <w:link w:val="Nivel3-erro"/>
    <w:rsid w:val="005B0AFB"/>
    <w:rPr>
      <w:rFonts w:ascii="Arial" w:hAnsi="Arial" w:cs="Tahoma"/>
      <w:szCs w:val="24"/>
      <w:lang w:eastAsia="pt-BR"/>
    </w:rPr>
  </w:style>
  <w:style w:type="paragraph" w:customStyle="1" w:styleId="Alteraes">
    <w:name w:val="Alterações"/>
    <w:basedOn w:val="Normal"/>
    <w:link w:val="AlteraesChar"/>
    <w:uiPriority w:val="1"/>
    <w:rsid w:val="1414B7F7"/>
    <w:pPr>
      <w:spacing w:before="120" w:after="120" w:line="276" w:lineRule="auto"/>
      <w:jc w:val="both"/>
      <w:outlineLvl w:val="1"/>
    </w:pPr>
    <w:rPr>
      <w:rFonts w:ascii="Arial" w:hAnsi="Arial" w:cs="Arial"/>
      <w:i/>
      <w:iCs/>
      <w:color w:val="0000FF"/>
      <w:sz w:val="20"/>
      <w:szCs w:val="20"/>
    </w:rPr>
  </w:style>
  <w:style w:type="character" w:customStyle="1" w:styleId="AlteraesChar">
    <w:name w:val="Alterações Char"/>
    <w:basedOn w:val="Fontepargpadro"/>
    <w:link w:val="Alteraes"/>
    <w:uiPriority w:val="1"/>
    <w:rsid w:val="1414B7F7"/>
    <w:rPr>
      <w:rFonts w:ascii="Arial" w:hAnsi="Arial" w:cs="Arial"/>
      <w:i/>
      <w:iCs/>
      <w:color w:val="0000FF"/>
      <w:lang w:eastAsia="pt-BR"/>
    </w:rPr>
  </w:style>
  <w:style w:type="character" w:customStyle="1" w:styleId="Mention">
    <w:name w:val="Mention"/>
    <w:basedOn w:val="Fontepargpadro"/>
    <w:uiPriority w:val="99"/>
    <w:unhideWhenUsed/>
    <w:rsid w:val="002804A7"/>
    <w:rPr>
      <w:color w:val="2B579A"/>
      <w:shd w:val="clear" w:color="auto" w:fill="E6E6E6"/>
    </w:rPr>
  </w:style>
  <w:style w:type="character" w:customStyle="1" w:styleId="UnresolvedMention">
    <w:name w:val="Unresolved Mention"/>
    <w:basedOn w:val="Fontepargpadro"/>
    <w:uiPriority w:val="99"/>
    <w:semiHidden/>
    <w:unhideWhenUsed/>
    <w:rsid w:val="00921A92"/>
    <w:rPr>
      <w:color w:val="605E5C"/>
      <w:shd w:val="clear" w:color="auto" w:fill="E1DFDD"/>
    </w:rPr>
  </w:style>
  <w:style w:type="paragraph" w:customStyle="1" w:styleId="Nvel1-SemNumPreto">
    <w:name w:val="Nível 1-Sem Num Preto"/>
    <w:basedOn w:val="Nvel1-SemNum"/>
    <w:link w:val="Nvel1-SemNumPretoChar"/>
    <w:qFormat/>
    <w:rsid w:val="00036AD7"/>
    <w:rPr>
      <w:color w:val="auto"/>
      <w:lang w:eastAsia="zh-CN" w:bidi="hi-IN"/>
    </w:rPr>
  </w:style>
  <w:style w:type="character" w:customStyle="1" w:styleId="Nvel1-SemNumPretoChar">
    <w:name w:val="Nível 1-Sem Num Preto Char"/>
    <w:basedOn w:val="Nvel1-SemNumChar"/>
    <w:link w:val="Nvel1-SemNumPreto"/>
    <w:rsid w:val="00036AD7"/>
    <w:rPr>
      <w:rFonts w:ascii="Arial" w:eastAsiaTheme="majorEastAsia" w:hAnsi="Arial" w:cs="Arial"/>
      <w:b/>
      <w:bCs/>
      <w:color w:val="FF0000"/>
      <w:spacing w:val="5"/>
      <w:kern w:val="28"/>
      <w:sz w:val="52"/>
      <w:szCs w:val="52"/>
      <w:lang w:eastAsia="zh-CN" w:bidi="hi-IN"/>
    </w:rPr>
  </w:style>
  <w:style w:type="paragraph" w:customStyle="1" w:styleId="xl70">
    <w:name w:val="xl70"/>
    <w:basedOn w:val="Normal"/>
    <w:rsid w:val="00265572"/>
    <w:pPr>
      <w:spacing w:before="100" w:beforeAutospacing="1" w:after="100" w:afterAutospacing="1"/>
      <w:textAlignment w:val="center"/>
    </w:pPr>
    <w:rPr>
      <w:rFonts w:ascii="Arial" w:eastAsia="Times New Roman" w:hAnsi="Arial" w:cs="Arial"/>
      <w:sz w:val="20"/>
      <w:szCs w:val="20"/>
    </w:rPr>
  </w:style>
  <w:style w:type="paragraph" w:customStyle="1" w:styleId="xl71">
    <w:name w:val="xl71"/>
    <w:basedOn w:val="Normal"/>
    <w:rsid w:val="0026557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72">
    <w:name w:val="xl72"/>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73">
    <w:name w:val="xl73"/>
    <w:basedOn w:val="Normal"/>
    <w:rsid w:val="0026557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74">
    <w:name w:val="xl74"/>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75">
    <w:name w:val="xl75"/>
    <w:basedOn w:val="Normal"/>
    <w:rsid w:val="0026557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76">
    <w:name w:val="xl76"/>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77">
    <w:name w:val="xl77"/>
    <w:basedOn w:val="Normal"/>
    <w:rsid w:val="00265572"/>
    <w:pPr>
      <w:pBdr>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8">
    <w:name w:val="xl78"/>
    <w:basedOn w:val="Normal"/>
    <w:rsid w:val="00265572"/>
    <w:pPr>
      <w:pBdr>
        <w:left w:val="single" w:sz="4" w:space="0" w:color="auto"/>
        <w:right w:val="single" w:sz="4" w:space="0" w:color="auto"/>
      </w:pBdr>
      <w:shd w:val="clear" w:color="FFFFCC" w:fill="FFFFFF"/>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9">
    <w:name w:val="xl79"/>
    <w:basedOn w:val="Normal"/>
    <w:rsid w:val="002655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0">
    <w:name w:val="xl80"/>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cs="Times New Roman"/>
      <w:sz w:val="20"/>
      <w:szCs w:val="20"/>
    </w:rPr>
  </w:style>
  <w:style w:type="paragraph" w:customStyle="1" w:styleId="xl81">
    <w:name w:val="xl81"/>
    <w:basedOn w:val="Normal"/>
    <w:rsid w:val="002655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2">
    <w:name w:val="xl82"/>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3">
    <w:name w:val="xl83"/>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4">
    <w:name w:val="xl84"/>
    <w:basedOn w:val="Normal"/>
    <w:rsid w:val="0026557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5">
    <w:name w:val="xl85"/>
    <w:basedOn w:val="Normal"/>
    <w:rsid w:val="00265572"/>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6">
    <w:name w:val="xl86"/>
    <w:basedOn w:val="Normal"/>
    <w:rsid w:val="002655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7">
    <w:name w:val="xl87"/>
    <w:basedOn w:val="Normal"/>
    <w:rsid w:val="0026557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8">
    <w:name w:val="xl88"/>
    <w:basedOn w:val="Normal"/>
    <w:rsid w:val="0026557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89">
    <w:name w:val="xl89"/>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90">
    <w:name w:val="xl90"/>
    <w:basedOn w:val="Normal"/>
    <w:rsid w:val="0026557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91">
    <w:name w:val="xl91"/>
    <w:basedOn w:val="Normal"/>
    <w:rsid w:val="0026557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cs="Times New Roman"/>
      <w:sz w:val="20"/>
      <w:szCs w:val="20"/>
    </w:rPr>
  </w:style>
  <w:style w:type="paragraph" w:customStyle="1" w:styleId="xl92">
    <w:name w:val="xl92"/>
    <w:basedOn w:val="Normal"/>
    <w:rsid w:val="002655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93">
    <w:name w:val="xl93"/>
    <w:basedOn w:val="Normal"/>
    <w:rsid w:val="002655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94">
    <w:name w:val="xl94"/>
    <w:basedOn w:val="Normal"/>
    <w:rsid w:val="00265572"/>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95">
    <w:name w:val="xl95"/>
    <w:basedOn w:val="Normal"/>
    <w:rsid w:val="0026557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cs="Times New Roman"/>
      <w:sz w:val="20"/>
      <w:szCs w:val="20"/>
    </w:rPr>
  </w:style>
  <w:style w:type="paragraph" w:customStyle="1" w:styleId="xl96">
    <w:name w:val="xl96"/>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mbria" w:eastAsia="Times New Roman" w:hAnsi="Cambria" w:cs="Times New Roman"/>
      <w:sz w:val="20"/>
      <w:szCs w:val="20"/>
    </w:rPr>
  </w:style>
  <w:style w:type="paragraph" w:customStyle="1" w:styleId="xl97">
    <w:name w:val="xl97"/>
    <w:basedOn w:val="Normal"/>
    <w:rsid w:val="0026557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98">
    <w:name w:val="xl98"/>
    <w:basedOn w:val="Normal"/>
    <w:rsid w:val="00265572"/>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99">
    <w:name w:val="xl99"/>
    <w:basedOn w:val="Normal"/>
    <w:rsid w:val="0026557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00">
    <w:name w:val="xl100"/>
    <w:basedOn w:val="Normal"/>
    <w:rsid w:val="00265572"/>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01">
    <w:name w:val="xl101"/>
    <w:basedOn w:val="Normal"/>
    <w:rsid w:val="0026557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02">
    <w:name w:val="xl102"/>
    <w:basedOn w:val="Normal"/>
    <w:rsid w:val="00265572"/>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03">
    <w:name w:val="xl103"/>
    <w:basedOn w:val="Normal"/>
    <w:rsid w:val="0026557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04">
    <w:name w:val="xl104"/>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105">
    <w:name w:val="xl105"/>
    <w:basedOn w:val="Normal"/>
    <w:rsid w:val="0026557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106">
    <w:name w:val="xl106"/>
    <w:basedOn w:val="Normal"/>
    <w:rsid w:val="0026557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rPr>
  </w:style>
  <w:style w:type="paragraph" w:customStyle="1" w:styleId="xl107">
    <w:name w:val="xl107"/>
    <w:basedOn w:val="Normal"/>
    <w:rsid w:val="002655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08">
    <w:name w:val="xl108"/>
    <w:basedOn w:val="Normal"/>
    <w:rsid w:val="00265572"/>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09">
    <w:name w:val="xl109"/>
    <w:basedOn w:val="Normal"/>
    <w:rsid w:val="00265572"/>
    <w:pPr>
      <w:pBdr>
        <w:left w:val="single" w:sz="4" w:space="0" w:color="auto"/>
        <w:bottom w:val="single" w:sz="4" w:space="0" w:color="auto"/>
        <w:right w:val="single" w:sz="4" w:space="0" w:color="auto"/>
      </w:pBdr>
      <w:shd w:val="clear" w:color="FFFFFF"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0">
    <w:name w:val="xl110"/>
    <w:basedOn w:val="Normal"/>
    <w:rsid w:val="00265572"/>
    <w:pPr>
      <w:pBdr>
        <w:left w:val="single" w:sz="4" w:space="0" w:color="auto"/>
        <w:bottom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11">
    <w:name w:val="xl111"/>
    <w:basedOn w:val="Normal"/>
    <w:rsid w:val="00265572"/>
    <w:pPr>
      <w:pBdr>
        <w:top w:val="single" w:sz="4" w:space="0" w:color="auto"/>
        <w:left w:val="single" w:sz="4" w:space="0" w:color="auto"/>
        <w:bottom w:val="single" w:sz="4" w:space="0" w:color="auto"/>
        <w:right w:val="single" w:sz="4" w:space="0" w:color="auto"/>
      </w:pBdr>
      <w:shd w:val="clear" w:color="FFFFFF"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2">
    <w:name w:val="xl112"/>
    <w:basedOn w:val="Normal"/>
    <w:rsid w:val="00265572"/>
    <w:pPr>
      <w:pBdr>
        <w:top w:val="single" w:sz="4" w:space="0" w:color="auto"/>
        <w:left w:val="single" w:sz="4" w:space="0" w:color="auto"/>
        <w:right w:val="single" w:sz="4" w:space="0" w:color="auto"/>
      </w:pBdr>
      <w:shd w:val="clear" w:color="FFFFFF"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3">
    <w:name w:val="xl113"/>
    <w:basedOn w:val="Normal"/>
    <w:rsid w:val="00265572"/>
    <w:pPr>
      <w:pBdr>
        <w:left w:val="single" w:sz="4" w:space="0" w:color="auto"/>
        <w:bottom w:val="single" w:sz="4" w:space="0" w:color="auto"/>
        <w:right w:val="single" w:sz="4" w:space="0" w:color="auto"/>
      </w:pBdr>
      <w:shd w:val="clear" w:color="FFFFFF"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4">
    <w:name w:val="xl114"/>
    <w:basedOn w:val="Normal"/>
    <w:rsid w:val="00265572"/>
    <w:pPr>
      <w:pBdr>
        <w:left w:val="single" w:sz="4" w:space="0" w:color="auto"/>
        <w:right w:val="single" w:sz="4" w:space="0" w:color="auto"/>
      </w:pBdr>
      <w:shd w:val="clear" w:color="FFFFFF"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5">
    <w:name w:val="xl115"/>
    <w:basedOn w:val="Normal"/>
    <w:rsid w:val="00265572"/>
    <w:pPr>
      <w:pBdr>
        <w:lef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16">
    <w:name w:val="xl116"/>
    <w:basedOn w:val="Normal"/>
    <w:rsid w:val="0026557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7">
    <w:name w:val="xl117"/>
    <w:basedOn w:val="Normal"/>
    <w:rsid w:val="00265572"/>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8">
    <w:name w:val="xl118"/>
    <w:basedOn w:val="Normal"/>
    <w:rsid w:val="00265572"/>
    <w:pPr>
      <w:pBdr>
        <w:top w:val="single" w:sz="4" w:space="0" w:color="auto"/>
        <w:left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19">
    <w:name w:val="xl119"/>
    <w:basedOn w:val="Normal"/>
    <w:rsid w:val="00265572"/>
    <w:pPr>
      <w:pBdr>
        <w:left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20">
    <w:name w:val="xl120"/>
    <w:basedOn w:val="Normal"/>
    <w:rsid w:val="00265572"/>
    <w:pPr>
      <w:shd w:val="clear" w:color="000000" w:fill="F8E8C0"/>
      <w:spacing w:before="100" w:beforeAutospacing="1" w:after="100" w:afterAutospacing="1"/>
      <w:jc w:val="center"/>
      <w:textAlignment w:val="center"/>
    </w:pPr>
    <w:rPr>
      <w:rFonts w:ascii="Arial" w:eastAsia="Times New Roman" w:hAnsi="Arial" w:cs="Arial"/>
      <w:sz w:val="20"/>
      <w:szCs w:val="20"/>
    </w:rPr>
  </w:style>
  <w:style w:type="paragraph" w:customStyle="1" w:styleId="xl121">
    <w:name w:val="xl121"/>
    <w:basedOn w:val="Normal"/>
    <w:rsid w:val="00265572"/>
    <w:pPr>
      <w:spacing w:before="100" w:beforeAutospacing="1" w:after="100" w:afterAutospacing="1"/>
      <w:jc w:val="center"/>
      <w:textAlignment w:val="center"/>
    </w:pPr>
    <w:rPr>
      <w:rFonts w:ascii="Arial" w:eastAsia="Times New Roman" w:hAnsi="Arial" w:cs="Arial"/>
      <w:sz w:val="20"/>
      <w:szCs w:val="20"/>
    </w:rPr>
  </w:style>
  <w:style w:type="paragraph" w:customStyle="1" w:styleId="xl122">
    <w:name w:val="xl122"/>
    <w:basedOn w:val="Normal"/>
    <w:rsid w:val="00265572"/>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sz w:val="20"/>
      <w:szCs w:val="20"/>
    </w:rPr>
  </w:style>
  <w:style w:type="paragraph" w:customStyle="1" w:styleId="xl123">
    <w:name w:val="xl123"/>
    <w:basedOn w:val="Normal"/>
    <w:rsid w:val="00265572"/>
    <w:pPr>
      <w:pBdr>
        <w:top w:val="single" w:sz="4" w:space="0" w:color="auto"/>
        <w:lef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sz w:val="20"/>
      <w:szCs w:val="20"/>
    </w:rPr>
  </w:style>
  <w:style w:type="paragraph" w:customStyle="1" w:styleId="xl124">
    <w:name w:val="xl124"/>
    <w:basedOn w:val="Normal"/>
    <w:rsid w:val="00265572"/>
    <w:pPr>
      <w:pBdr>
        <w:left w:val="single" w:sz="4" w:space="0" w:color="auto"/>
        <w:bottom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sz w:val="20"/>
      <w:szCs w:val="20"/>
    </w:rPr>
  </w:style>
  <w:style w:type="paragraph" w:customStyle="1" w:styleId="xl125">
    <w:name w:val="xl125"/>
    <w:basedOn w:val="Normal"/>
    <w:rsid w:val="00265572"/>
    <w:pPr>
      <w:pBdr>
        <w:left w:val="single" w:sz="4" w:space="0" w:color="auto"/>
      </w:pBdr>
      <w:shd w:val="clear" w:color="000000" w:fill="FFFFFF"/>
      <w:spacing w:before="100" w:beforeAutospacing="1" w:after="100" w:afterAutospacing="1"/>
      <w:textAlignment w:val="top"/>
    </w:pPr>
    <w:rPr>
      <w:rFonts w:ascii="Times New Roman" w:eastAsia="Times New Roman" w:hAnsi="Times New Roman" w:cs="Times New Roman"/>
      <w:sz w:val="20"/>
      <w:szCs w:val="20"/>
    </w:rPr>
  </w:style>
  <w:style w:type="paragraph" w:customStyle="1" w:styleId="xl126">
    <w:name w:val="xl126"/>
    <w:basedOn w:val="Normal"/>
    <w:rsid w:val="00265572"/>
    <w:pPr>
      <w:pBdr>
        <w:left w:val="single" w:sz="4" w:space="0" w:color="auto"/>
        <w:bottom w:val="single" w:sz="4" w:space="0" w:color="auto"/>
      </w:pBdr>
      <w:shd w:val="clear" w:color="FFFFCC" w:fill="FFFFFF"/>
      <w:spacing w:before="100" w:beforeAutospacing="1" w:after="100" w:afterAutospacing="1"/>
      <w:textAlignment w:val="top"/>
    </w:pPr>
    <w:rPr>
      <w:rFonts w:ascii="Times New Roman" w:eastAsia="Times New Roman" w:hAnsi="Times New Roman" w:cs="Times New Roman"/>
      <w:color w:val="000000"/>
      <w:sz w:val="20"/>
      <w:szCs w:val="20"/>
    </w:rPr>
  </w:style>
  <w:style w:type="paragraph" w:customStyle="1" w:styleId="xl127">
    <w:name w:val="xl127"/>
    <w:basedOn w:val="Normal"/>
    <w:rsid w:val="00265572"/>
    <w:pPr>
      <w:pBdr>
        <w:left w:val="single" w:sz="4" w:space="0" w:color="auto"/>
      </w:pBdr>
      <w:shd w:val="clear" w:color="FFFFCC" w:fill="FFFFFF"/>
      <w:spacing w:before="100" w:beforeAutospacing="1" w:after="100" w:afterAutospacing="1"/>
      <w:textAlignment w:val="top"/>
    </w:pPr>
    <w:rPr>
      <w:rFonts w:ascii="Times New Roman" w:eastAsia="Times New Roman" w:hAnsi="Times New Roman" w:cs="Times New Roman"/>
      <w:color w:val="000000"/>
      <w:sz w:val="20"/>
      <w:szCs w:val="20"/>
    </w:rPr>
  </w:style>
  <w:style w:type="paragraph" w:customStyle="1" w:styleId="xl128">
    <w:name w:val="xl128"/>
    <w:basedOn w:val="Normal"/>
    <w:rsid w:val="00265572"/>
    <w:pPr>
      <w:pBdr>
        <w:left w:val="single" w:sz="4" w:space="0" w:color="auto"/>
        <w:bottom w:val="single" w:sz="4" w:space="0" w:color="auto"/>
      </w:pBdr>
      <w:shd w:val="clear" w:color="FFFFCC" w:fill="FFFFFF"/>
      <w:spacing w:before="100" w:beforeAutospacing="1" w:after="100" w:afterAutospacing="1"/>
      <w:textAlignment w:val="top"/>
    </w:pPr>
    <w:rPr>
      <w:rFonts w:ascii="Times New Roman" w:eastAsia="Times New Roman" w:hAnsi="Times New Roman" w:cs="Times New Roman"/>
      <w:color w:val="000000"/>
      <w:sz w:val="20"/>
      <w:szCs w:val="20"/>
    </w:rPr>
  </w:style>
  <w:style w:type="paragraph" w:customStyle="1" w:styleId="xl129">
    <w:name w:val="xl129"/>
    <w:basedOn w:val="Normal"/>
    <w:rsid w:val="00265572"/>
    <w:pPr>
      <w:pBdr>
        <w:left w:val="single" w:sz="4" w:space="0" w:color="auto"/>
      </w:pBdr>
      <w:shd w:val="clear" w:color="FFFFCC" w:fill="FFFFFF"/>
      <w:spacing w:before="100" w:beforeAutospacing="1" w:after="100" w:afterAutospacing="1"/>
      <w:textAlignment w:val="top"/>
    </w:pPr>
    <w:rPr>
      <w:rFonts w:ascii="Times New Roman" w:eastAsia="Times New Roman" w:hAnsi="Times New Roman" w:cs="Times New Roman"/>
      <w:color w:val="000000"/>
      <w:sz w:val="20"/>
      <w:szCs w:val="20"/>
    </w:rPr>
  </w:style>
  <w:style w:type="paragraph" w:customStyle="1" w:styleId="xl130">
    <w:name w:val="xl130"/>
    <w:basedOn w:val="Normal"/>
    <w:rsid w:val="00265572"/>
    <w:pPr>
      <w:spacing w:before="100" w:beforeAutospacing="1" w:after="100" w:afterAutospacing="1"/>
      <w:textAlignment w:val="center"/>
    </w:pPr>
    <w:rPr>
      <w:rFonts w:ascii="Arial" w:eastAsia="Times New Roman" w:hAnsi="Arial" w:cs="Arial"/>
      <w:sz w:val="20"/>
      <w:szCs w:val="20"/>
    </w:rPr>
  </w:style>
  <w:style w:type="paragraph" w:customStyle="1" w:styleId="xl131">
    <w:name w:val="xl131"/>
    <w:basedOn w:val="Normal"/>
    <w:rsid w:val="00265572"/>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32">
    <w:name w:val="xl132"/>
    <w:basedOn w:val="Normal"/>
    <w:rsid w:val="00265572"/>
    <w:pPr>
      <w:pBdr>
        <w:top w:val="single" w:sz="4" w:space="0" w:color="auto"/>
        <w:left w:val="single" w:sz="4" w:space="0" w:color="auto"/>
        <w:bottom w:val="single" w:sz="4" w:space="0" w:color="auto"/>
      </w:pBdr>
      <w:shd w:val="clear" w:color="000000" w:fill="BFBFBF"/>
      <w:spacing w:before="100" w:beforeAutospacing="1" w:after="100" w:afterAutospacing="1"/>
      <w:textAlignment w:val="center"/>
    </w:pPr>
    <w:rPr>
      <w:rFonts w:ascii="Arial" w:eastAsia="Times New Roman" w:hAnsi="Arial" w:cs="Arial"/>
      <w:b/>
      <w:bCs/>
      <w:sz w:val="20"/>
      <w:szCs w:val="20"/>
    </w:rPr>
  </w:style>
  <w:style w:type="paragraph" w:customStyle="1" w:styleId="xl133">
    <w:name w:val="xl133"/>
    <w:basedOn w:val="Normal"/>
    <w:rsid w:val="00265572"/>
    <w:pPr>
      <w:pBdr>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34">
    <w:name w:val="xl134"/>
    <w:basedOn w:val="Normal"/>
    <w:rsid w:val="00265572"/>
    <w:pPr>
      <w:pBdr>
        <w:left w:val="single" w:sz="4" w:space="0" w:color="auto"/>
        <w:bottom w:val="single" w:sz="4" w:space="0" w:color="auto"/>
      </w:pBdr>
      <w:shd w:val="clear" w:color="000000" w:fill="BFBFBF"/>
      <w:spacing w:before="100" w:beforeAutospacing="1" w:after="100" w:afterAutospacing="1"/>
      <w:jc w:val="center"/>
      <w:textAlignment w:val="center"/>
    </w:pPr>
    <w:rPr>
      <w:rFonts w:ascii="Arial" w:eastAsia="Times New Roman" w:hAnsi="Arial" w:cs="Arial"/>
      <w:b/>
      <w:bCs/>
      <w:sz w:val="20"/>
      <w:szCs w:val="20"/>
    </w:rPr>
  </w:style>
  <w:style w:type="paragraph" w:customStyle="1" w:styleId="xl135">
    <w:name w:val="xl135"/>
    <w:basedOn w:val="Normal"/>
    <w:rsid w:val="0026557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eastAsia="Times New Roman" w:hAnsi="Arial" w:cs="Arial"/>
      <w:b/>
      <w:bCs/>
    </w:rPr>
  </w:style>
  <w:style w:type="paragraph" w:customStyle="1" w:styleId="xl136">
    <w:name w:val="xl136"/>
    <w:basedOn w:val="Normal"/>
    <w:rsid w:val="00265572"/>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rFonts w:ascii="Arial" w:eastAsia="Times New Roman" w:hAnsi="Arial" w:cs="Arial"/>
      <w:b/>
      <w:bCs/>
    </w:rPr>
  </w:style>
  <w:style w:type="paragraph" w:customStyle="1" w:styleId="xl137">
    <w:name w:val="xl137"/>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rPr>
  </w:style>
  <w:style w:type="paragraph" w:customStyle="1" w:styleId="xl138">
    <w:name w:val="xl138"/>
    <w:basedOn w:val="Normal"/>
    <w:rsid w:val="002655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rPr>
  </w:style>
  <w:style w:type="paragraph" w:customStyle="1" w:styleId="xl139">
    <w:name w:val="xl139"/>
    <w:basedOn w:val="Normal"/>
    <w:rsid w:val="0026557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rPr>
  </w:style>
  <w:style w:type="paragraph" w:customStyle="1" w:styleId="xl140">
    <w:name w:val="xl140"/>
    <w:basedOn w:val="Normal"/>
    <w:rsid w:val="0026557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rFonts w:ascii="Arial" w:eastAsia="Times New Roman" w:hAnsi="Arial" w:cs="Arial"/>
      <w:b/>
      <w:bCs/>
    </w:rPr>
  </w:style>
  <w:style w:type="paragraph" w:customStyle="1" w:styleId="xl141">
    <w:name w:val="xl141"/>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0"/>
      <w:szCs w:val="20"/>
    </w:rPr>
  </w:style>
  <w:style w:type="paragraph" w:customStyle="1" w:styleId="xl142">
    <w:name w:val="xl142"/>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0"/>
      <w:szCs w:val="20"/>
    </w:rPr>
  </w:style>
  <w:style w:type="paragraph" w:customStyle="1" w:styleId="xl143">
    <w:name w:val="xl143"/>
    <w:basedOn w:val="Normal"/>
    <w:rsid w:val="00265572"/>
    <w:pPr>
      <w:pBdr>
        <w:top w:val="single" w:sz="4" w:space="0" w:color="auto"/>
        <w:left w:val="single" w:sz="4" w:space="0" w:color="auto"/>
        <w:bottom w:val="single" w:sz="4" w:space="0" w:color="auto"/>
        <w:right w:val="single" w:sz="4" w:space="0" w:color="auto"/>
      </w:pBdr>
      <w:shd w:val="clear" w:color="FFFFCC" w:fill="FFFFFF"/>
      <w:spacing w:before="100" w:beforeAutospacing="1" w:after="100" w:afterAutospacing="1"/>
      <w:jc w:val="center"/>
      <w:textAlignment w:val="center"/>
    </w:pPr>
    <w:rPr>
      <w:rFonts w:ascii="Arial" w:eastAsia="Times New Roman" w:hAnsi="Arial" w:cs="Arial"/>
      <w:b/>
      <w:bCs/>
    </w:rPr>
  </w:style>
  <w:style w:type="paragraph" w:customStyle="1" w:styleId="xl144">
    <w:name w:val="xl144"/>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20"/>
      <w:szCs w:val="20"/>
    </w:rPr>
  </w:style>
  <w:style w:type="paragraph" w:customStyle="1" w:styleId="xl145">
    <w:name w:val="xl145"/>
    <w:basedOn w:val="Normal"/>
    <w:rsid w:val="0026557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rPr>
  </w:style>
  <w:style w:type="paragraph" w:customStyle="1" w:styleId="font5">
    <w:name w:val="font5"/>
    <w:basedOn w:val="Normal"/>
    <w:rsid w:val="00AD6231"/>
    <w:pPr>
      <w:spacing w:before="100" w:beforeAutospacing="1" w:after="100" w:afterAutospacing="1"/>
    </w:pPr>
    <w:rPr>
      <w:rFonts w:ascii="Times New Roman" w:eastAsia="Times New Roman" w:hAnsi="Times New Roman" w:cs="Times New Roman"/>
      <w:sz w:val="20"/>
      <w:szCs w:val="20"/>
    </w:rPr>
  </w:style>
  <w:style w:type="paragraph" w:customStyle="1" w:styleId="font6">
    <w:name w:val="font6"/>
    <w:basedOn w:val="Normal"/>
    <w:rsid w:val="00AD6231"/>
    <w:pPr>
      <w:spacing w:before="100" w:beforeAutospacing="1" w:after="100" w:afterAutospacing="1"/>
    </w:pPr>
    <w:rPr>
      <w:rFonts w:ascii="Times New Roman" w:eastAsia="Times New Roman" w:hAnsi="Times New Roman" w:cs="Times New Roman"/>
      <w:color w:val="000000"/>
      <w:sz w:val="20"/>
      <w:szCs w:val="20"/>
    </w:rPr>
  </w:style>
  <w:style w:type="character" w:customStyle="1" w:styleId="Ttulo5Char">
    <w:name w:val="Título 5 Char"/>
    <w:basedOn w:val="Fontepargpadro"/>
    <w:link w:val="Ttulo5"/>
    <w:rsid w:val="003B1A9B"/>
    <w:rPr>
      <w:rFonts w:eastAsia="Times New Roman"/>
      <w:b/>
      <w:sz w:val="22"/>
      <w:szCs w:val="22"/>
      <w:lang w:eastAsia="pt-BR"/>
    </w:rPr>
  </w:style>
  <w:style w:type="character" w:customStyle="1" w:styleId="ListLabel1">
    <w:name w:val="ListLabel 1"/>
    <w:qFormat/>
    <w:rsid w:val="003B1A9B"/>
    <w:rPr>
      <w:rFonts w:ascii="Calibri" w:hAnsi="Calibri"/>
      <w:u w:val="none"/>
    </w:rPr>
  </w:style>
  <w:style w:type="character" w:customStyle="1" w:styleId="ListLabel2">
    <w:name w:val="ListLabel 2"/>
    <w:qFormat/>
    <w:rsid w:val="003B1A9B"/>
    <w:rPr>
      <w:u w:val="none"/>
    </w:rPr>
  </w:style>
  <w:style w:type="character" w:customStyle="1" w:styleId="ListLabel3">
    <w:name w:val="ListLabel 3"/>
    <w:qFormat/>
    <w:rsid w:val="003B1A9B"/>
    <w:rPr>
      <w:u w:val="none"/>
    </w:rPr>
  </w:style>
  <w:style w:type="character" w:customStyle="1" w:styleId="ListLabel4">
    <w:name w:val="ListLabel 4"/>
    <w:qFormat/>
    <w:rsid w:val="003B1A9B"/>
    <w:rPr>
      <w:u w:val="none"/>
    </w:rPr>
  </w:style>
  <w:style w:type="character" w:customStyle="1" w:styleId="ListLabel5">
    <w:name w:val="ListLabel 5"/>
    <w:qFormat/>
    <w:rsid w:val="003B1A9B"/>
    <w:rPr>
      <w:u w:val="none"/>
    </w:rPr>
  </w:style>
  <w:style w:type="character" w:customStyle="1" w:styleId="ListLabel6">
    <w:name w:val="ListLabel 6"/>
    <w:qFormat/>
    <w:rsid w:val="003B1A9B"/>
    <w:rPr>
      <w:u w:val="none"/>
    </w:rPr>
  </w:style>
  <w:style w:type="character" w:customStyle="1" w:styleId="ListLabel7">
    <w:name w:val="ListLabel 7"/>
    <w:qFormat/>
    <w:rsid w:val="003B1A9B"/>
    <w:rPr>
      <w:u w:val="none"/>
    </w:rPr>
  </w:style>
  <w:style w:type="character" w:customStyle="1" w:styleId="ListLabel8">
    <w:name w:val="ListLabel 8"/>
    <w:qFormat/>
    <w:rsid w:val="003B1A9B"/>
    <w:rPr>
      <w:u w:val="none"/>
    </w:rPr>
  </w:style>
  <w:style w:type="character" w:customStyle="1" w:styleId="ListLabel9">
    <w:name w:val="ListLabel 9"/>
    <w:qFormat/>
    <w:rsid w:val="003B1A9B"/>
    <w:rPr>
      <w:u w:val="none"/>
    </w:rPr>
  </w:style>
  <w:style w:type="character" w:customStyle="1" w:styleId="ListLabel10">
    <w:name w:val="ListLabel 10"/>
    <w:qFormat/>
    <w:rsid w:val="003B1A9B"/>
    <w:rPr>
      <w:rFonts w:ascii="Calibri" w:hAnsi="Calibri"/>
      <w:u w:val="none"/>
    </w:rPr>
  </w:style>
  <w:style w:type="character" w:customStyle="1" w:styleId="ListLabel11">
    <w:name w:val="ListLabel 11"/>
    <w:qFormat/>
    <w:rsid w:val="003B1A9B"/>
    <w:rPr>
      <w:u w:val="none"/>
    </w:rPr>
  </w:style>
  <w:style w:type="character" w:customStyle="1" w:styleId="ListLabel13">
    <w:name w:val="ListLabel 13"/>
    <w:qFormat/>
    <w:rsid w:val="003B1A9B"/>
    <w:rPr>
      <w:u w:val="none"/>
    </w:rPr>
  </w:style>
  <w:style w:type="character" w:customStyle="1" w:styleId="ListLabel14">
    <w:name w:val="ListLabel 14"/>
    <w:qFormat/>
    <w:rsid w:val="003B1A9B"/>
    <w:rPr>
      <w:u w:val="none"/>
    </w:rPr>
  </w:style>
  <w:style w:type="character" w:customStyle="1" w:styleId="ListLabel15">
    <w:name w:val="ListLabel 15"/>
    <w:qFormat/>
    <w:rsid w:val="003B1A9B"/>
    <w:rPr>
      <w:u w:val="none"/>
    </w:rPr>
  </w:style>
  <w:style w:type="character" w:customStyle="1" w:styleId="ListLabel16">
    <w:name w:val="ListLabel 16"/>
    <w:qFormat/>
    <w:rsid w:val="003B1A9B"/>
    <w:rPr>
      <w:u w:val="none"/>
    </w:rPr>
  </w:style>
  <w:style w:type="character" w:customStyle="1" w:styleId="ListLabel17">
    <w:name w:val="ListLabel 17"/>
    <w:qFormat/>
    <w:rsid w:val="003B1A9B"/>
    <w:rPr>
      <w:u w:val="none"/>
    </w:rPr>
  </w:style>
  <w:style w:type="character" w:customStyle="1" w:styleId="ListLabel18">
    <w:name w:val="ListLabel 18"/>
    <w:qFormat/>
    <w:rsid w:val="003B1A9B"/>
    <w:rPr>
      <w:u w:val="none"/>
    </w:rPr>
  </w:style>
  <w:style w:type="character" w:customStyle="1" w:styleId="ListLabel19">
    <w:name w:val="ListLabel 19"/>
    <w:qFormat/>
    <w:rsid w:val="003B1A9B"/>
    <w:rPr>
      <w:rFonts w:ascii="Calibri" w:hAnsi="Calibri"/>
      <w:u w:val="none"/>
    </w:rPr>
  </w:style>
  <w:style w:type="character" w:customStyle="1" w:styleId="ListLabel20">
    <w:name w:val="ListLabel 20"/>
    <w:qFormat/>
    <w:rsid w:val="003B1A9B"/>
    <w:rPr>
      <w:u w:val="none"/>
    </w:rPr>
  </w:style>
  <w:style w:type="character" w:customStyle="1" w:styleId="ListLabel21">
    <w:name w:val="ListLabel 21"/>
    <w:qFormat/>
    <w:rsid w:val="003B1A9B"/>
    <w:rPr>
      <w:u w:val="none"/>
    </w:rPr>
  </w:style>
  <w:style w:type="character" w:customStyle="1" w:styleId="ListLabel22">
    <w:name w:val="ListLabel 22"/>
    <w:qFormat/>
    <w:rsid w:val="003B1A9B"/>
    <w:rPr>
      <w:u w:val="none"/>
    </w:rPr>
  </w:style>
  <w:style w:type="character" w:customStyle="1" w:styleId="ListLabel23">
    <w:name w:val="ListLabel 23"/>
    <w:qFormat/>
    <w:rsid w:val="003B1A9B"/>
    <w:rPr>
      <w:u w:val="none"/>
    </w:rPr>
  </w:style>
  <w:style w:type="character" w:customStyle="1" w:styleId="ListLabel24">
    <w:name w:val="ListLabel 24"/>
    <w:qFormat/>
    <w:rsid w:val="003B1A9B"/>
    <w:rPr>
      <w:u w:val="none"/>
    </w:rPr>
  </w:style>
  <w:style w:type="character" w:customStyle="1" w:styleId="ListLabel25">
    <w:name w:val="ListLabel 25"/>
    <w:qFormat/>
    <w:rsid w:val="003B1A9B"/>
    <w:rPr>
      <w:u w:val="none"/>
    </w:rPr>
  </w:style>
  <w:style w:type="character" w:customStyle="1" w:styleId="ListLabel26">
    <w:name w:val="ListLabel 26"/>
    <w:qFormat/>
    <w:rsid w:val="003B1A9B"/>
    <w:rPr>
      <w:u w:val="none"/>
    </w:rPr>
  </w:style>
  <w:style w:type="character" w:customStyle="1" w:styleId="ListLabel27">
    <w:name w:val="ListLabel 27"/>
    <w:qFormat/>
    <w:rsid w:val="003B1A9B"/>
    <w:rPr>
      <w:u w:val="none"/>
    </w:rPr>
  </w:style>
  <w:style w:type="character" w:customStyle="1" w:styleId="ListLabel28">
    <w:name w:val="ListLabel 28"/>
    <w:qFormat/>
    <w:rsid w:val="003B1A9B"/>
    <w:rPr>
      <w:rFonts w:ascii="Calibri" w:hAnsi="Calibri"/>
      <w:u w:val="none"/>
    </w:rPr>
  </w:style>
  <w:style w:type="character" w:customStyle="1" w:styleId="ListLabel29">
    <w:name w:val="ListLabel 29"/>
    <w:qFormat/>
    <w:rsid w:val="003B1A9B"/>
    <w:rPr>
      <w:u w:val="none"/>
    </w:rPr>
  </w:style>
  <w:style w:type="character" w:customStyle="1" w:styleId="ListLabel30">
    <w:name w:val="ListLabel 30"/>
    <w:qFormat/>
    <w:rsid w:val="003B1A9B"/>
    <w:rPr>
      <w:u w:val="none"/>
    </w:rPr>
  </w:style>
  <w:style w:type="character" w:customStyle="1" w:styleId="ListLabel31">
    <w:name w:val="ListLabel 31"/>
    <w:qFormat/>
    <w:rsid w:val="003B1A9B"/>
    <w:rPr>
      <w:u w:val="none"/>
    </w:rPr>
  </w:style>
  <w:style w:type="character" w:customStyle="1" w:styleId="ListLabel32">
    <w:name w:val="ListLabel 32"/>
    <w:qFormat/>
    <w:rsid w:val="003B1A9B"/>
    <w:rPr>
      <w:u w:val="none"/>
    </w:rPr>
  </w:style>
  <w:style w:type="character" w:customStyle="1" w:styleId="ListLabel33">
    <w:name w:val="ListLabel 33"/>
    <w:qFormat/>
    <w:rsid w:val="003B1A9B"/>
    <w:rPr>
      <w:u w:val="none"/>
    </w:rPr>
  </w:style>
  <w:style w:type="character" w:customStyle="1" w:styleId="ListLabel34">
    <w:name w:val="ListLabel 34"/>
    <w:qFormat/>
    <w:rsid w:val="003B1A9B"/>
    <w:rPr>
      <w:u w:val="none"/>
    </w:rPr>
  </w:style>
  <w:style w:type="character" w:customStyle="1" w:styleId="ListLabel35">
    <w:name w:val="ListLabel 35"/>
    <w:qFormat/>
    <w:rsid w:val="003B1A9B"/>
    <w:rPr>
      <w:u w:val="none"/>
    </w:rPr>
  </w:style>
  <w:style w:type="character" w:customStyle="1" w:styleId="ListLabel36">
    <w:name w:val="ListLabel 36"/>
    <w:qFormat/>
    <w:rsid w:val="003B1A9B"/>
    <w:rPr>
      <w:u w:val="none"/>
    </w:rPr>
  </w:style>
  <w:style w:type="character" w:customStyle="1" w:styleId="ListLabel37">
    <w:name w:val="ListLabel 37"/>
    <w:qFormat/>
    <w:rsid w:val="003B1A9B"/>
    <w:rPr>
      <w:rFonts w:ascii="Calibri" w:hAnsi="Calibri"/>
      <w:u w:val="none"/>
    </w:rPr>
  </w:style>
  <w:style w:type="character" w:customStyle="1" w:styleId="ListLabel38">
    <w:name w:val="ListLabel 38"/>
    <w:qFormat/>
    <w:rsid w:val="003B1A9B"/>
    <w:rPr>
      <w:u w:val="none"/>
    </w:rPr>
  </w:style>
  <w:style w:type="character" w:customStyle="1" w:styleId="ListLabel39">
    <w:name w:val="ListLabel 39"/>
    <w:qFormat/>
    <w:rsid w:val="003B1A9B"/>
    <w:rPr>
      <w:u w:val="none"/>
    </w:rPr>
  </w:style>
  <w:style w:type="character" w:customStyle="1" w:styleId="ListLabel40">
    <w:name w:val="ListLabel 40"/>
    <w:qFormat/>
    <w:rsid w:val="003B1A9B"/>
    <w:rPr>
      <w:u w:val="none"/>
    </w:rPr>
  </w:style>
  <w:style w:type="character" w:customStyle="1" w:styleId="ListLabel41">
    <w:name w:val="ListLabel 41"/>
    <w:qFormat/>
    <w:rsid w:val="003B1A9B"/>
    <w:rPr>
      <w:u w:val="none"/>
    </w:rPr>
  </w:style>
  <w:style w:type="character" w:customStyle="1" w:styleId="ListLabel42">
    <w:name w:val="ListLabel 42"/>
    <w:qFormat/>
    <w:rsid w:val="003B1A9B"/>
    <w:rPr>
      <w:u w:val="none"/>
    </w:rPr>
  </w:style>
  <w:style w:type="character" w:customStyle="1" w:styleId="ListLabel43">
    <w:name w:val="ListLabel 43"/>
    <w:qFormat/>
    <w:rsid w:val="003B1A9B"/>
    <w:rPr>
      <w:u w:val="none"/>
    </w:rPr>
  </w:style>
  <w:style w:type="character" w:customStyle="1" w:styleId="ListLabel44">
    <w:name w:val="ListLabel 44"/>
    <w:qFormat/>
    <w:rsid w:val="003B1A9B"/>
    <w:rPr>
      <w:u w:val="none"/>
    </w:rPr>
  </w:style>
  <w:style w:type="character" w:customStyle="1" w:styleId="ListLabel45">
    <w:name w:val="ListLabel 45"/>
    <w:qFormat/>
    <w:rsid w:val="003B1A9B"/>
    <w:rPr>
      <w:u w:val="none"/>
    </w:rPr>
  </w:style>
  <w:style w:type="character" w:customStyle="1" w:styleId="ListLabel46">
    <w:name w:val="ListLabel 46"/>
    <w:qFormat/>
    <w:rsid w:val="003B1A9B"/>
    <w:rPr>
      <w:rFonts w:ascii="Calibri" w:hAnsi="Calibri"/>
      <w:u w:val="none"/>
    </w:rPr>
  </w:style>
  <w:style w:type="character" w:customStyle="1" w:styleId="ListLabel47">
    <w:name w:val="ListLabel 47"/>
    <w:qFormat/>
    <w:rsid w:val="003B1A9B"/>
    <w:rPr>
      <w:u w:val="none"/>
    </w:rPr>
  </w:style>
  <w:style w:type="character" w:customStyle="1" w:styleId="ListLabel48">
    <w:name w:val="ListLabel 48"/>
    <w:qFormat/>
    <w:rsid w:val="003B1A9B"/>
    <w:rPr>
      <w:u w:val="none"/>
    </w:rPr>
  </w:style>
  <w:style w:type="character" w:customStyle="1" w:styleId="ListLabel49">
    <w:name w:val="ListLabel 49"/>
    <w:qFormat/>
    <w:rsid w:val="003B1A9B"/>
    <w:rPr>
      <w:u w:val="none"/>
    </w:rPr>
  </w:style>
  <w:style w:type="character" w:customStyle="1" w:styleId="ListLabel50">
    <w:name w:val="ListLabel 50"/>
    <w:qFormat/>
    <w:rsid w:val="003B1A9B"/>
    <w:rPr>
      <w:u w:val="none"/>
    </w:rPr>
  </w:style>
  <w:style w:type="character" w:customStyle="1" w:styleId="ListLabel51">
    <w:name w:val="ListLabel 51"/>
    <w:qFormat/>
    <w:rsid w:val="003B1A9B"/>
    <w:rPr>
      <w:u w:val="none"/>
    </w:rPr>
  </w:style>
  <w:style w:type="character" w:customStyle="1" w:styleId="ListLabel52">
    <w:name w:val="ListLabel 52"/>
    <w:qFormat/>
    <w:rsid w:val="003B1A9B"/>
    <w:rPr>
      <w:u w:val="none"/>
    </w:rPr>
  </w:style>
  <w:style w:type="character" w:customStyle="1" w:styleId="ListLabel53">
    <w:name w:val="ListLabel 53"/>
    <w:qFormat/>
    <w:rsid w:val="003B1A9B"/>
    <w:rPr>
      <w:u w:val="none"/>
    </w:rPr>
  </w:style>
  <w:style w:type="character" w:customStyle="1" w:styleId="ListLabel54">
    <w:name w:val="ListLabel 54"/>
    <w:qFormat/>
    <w:rsid w:val="003B1A9B"/>
    <w:rPr>
      <w:u w:val="none"/>
    </w:rPr>
  </w:style>
  <w:style w:type="character" w:customStyle="1" w:styleId="ListLabel55">
    <w:name w:val="ListLabel 55"/>
    <w:qFormat/>
    <w:rsid w:val="003B1A9B"/>
    <w:rPr>
      <w:rFonts w:ascii="Calibri" w:hAnsi="Calibri"/>
      <w:u w:val="none"/>
    </w:rPr>
  </w:style>
  <w:style w:type="character" w:customStyle="1" w:styleId="ListLabel56">
    <w:name w:val="ListLabel 56"/>
    <w:qFormat/>
    <w:rsid w:val="003B1A9B"/>
    <w:rPr>
      <w:u w:val="none"/>
    </w:rPr>
  </w:style>
  <w:style w:type="character" w:customStyle="1" w:styleId="ListLabel57">
    <w:name w:val="ListLabel 57"/>
    <w:qFormat/>
    <w:rsid w:val="003B1A9B"/>
    <w:rPr>
      <w:u w:val="none"/>
    </w:rPr>
  </w:style>
  <w:style w:type="character" w:customStyle="1" w:styleId="ListLabel58">
    <w:name w:val="ListLabel 58"/>
    <w:qFormat/>
    <w:rsid w:val="003B1A9B"/>
    <w:rPr>
      <w:u w:val="none"/>
    </w:rPr>
  </w:style>
  <w:style w:type="character" w:customStyle="1" w:styleId="ListLabel59">
    <w:name w:val="ListLabel 59"/>
    <w:qFormat/>
    <w:rsid w:val="003B1A9B"/>
    <w:rPr>
      <w:u w:val="none"/>
    </w:rPr>
  </w:style>
  <w:style w:type="character" w:customStyle="1" w:styleId="ListLabel60">
    <w:name w:val="ListLabel 60"/>
    <w:qFormat/>
    <w:rsid w:val="003B1A9B"/>
    <w:rPr>
      <w:u w:val="none"/>
    </w:rPr>
  </w:style>
  <w:style w:type="character" w:customStyle="1" w:styleId="ListLabel61">
    <w:name w:val="ListLabel 61"/>
    <w:qFormat/>
    <w:rsid w:val="003B1A9B"/>
    <w:rPr>
      <w:u w:val="none"/>
    </w:rPr>
  </w:style>
  <w:style w:type="character" w:customStyle="1" w:styleId="ListLabel62">
    <w:name w:val="ListLabel 62"/>
    <w:qFormat/>
    <w:rsid w:val="003B1A9B"/>
    <w:rPr>
      <w:u w:val="none"/>
    </w:rPr>
  </w:style>
  <w:style w:type="character" w:customStyle="1" w:styleId="ListLabel63">
    <w:name w:val="ListLabel 63"/>
    <w:qFormat/>
    <w:rsid w:val="003B1A9B"/>
    <w:rPr>
      <w:u w:val="none"/>
    </w:rPr>
  </w:style>
  <w:style w:type="character" w:customStyle="1" w:styleId="ListLabel64">
    <w:name w:val="ListLabel 64"/>
    <w:qFormat/>
    <w:rsid w:val="003B1A9B"/>
    <w:rPr>
      <w:rFonts w:ascii="Calibri" w:hAnsi="Calibri"/>
      <w:u w:val="none"/>
    </w:rPr>
  </w:style>
  <w:style w:type="character" w:customStyle="1" w:styleId="ListLabel65">
    <w:name w:val="ListLabel 65"/>
    <w:qFormat/>
    <w:rsid w:val="003B1A9B"/>
    <w:rPr>
      <w:u w:val="none"/>
    </w:rPr>
  </w:style>
  <w:style w:type="character" w:customStyle="1" w:styleId="ListLabel66">
    <w:name w:val="ListLabel 66"/>
    <w:qFormat/>
    <w:rsid w:val="003B1A9B"/>
    <w:rPr>
      <w:u w:val="none"/>
    </w:rPr>
  </w:style>
  <w:style w:type="character" w:customStyle="1" w:styleId="ListLabel67">
    <w:name w:val="ListLabel 67"/>
    <w:qFormat/>
    <w:rsid w:val="003B1A9B"/>
    <w:rPr>
      <w:u w:val="none"/>
    </w:rPr>
  </w:style>
  <w:style w:type="character" w:customStyle="1" w:styleId="ListLabel68">
    <w:name w:val="ListLabel 68"/>
    <w:qFormat/>
    <w:rsid w:val="003B1A9B"/>
    <w:rPr>
      <w:u w:val="none"/>
    </w:rPr>
  </w:style>
  <w:style w:type="character" w:customStyle="1" w:styleId="ListLabel69">
    <w:name w:val="ListLabel 69"/>
    <w:qFormat/>
    <w:rsid w:val="003B1A9B"/>
    <w:rPr>
      <w:u w:val="none"/>
    </w:rPr>
  </w:style>
  <w:style w:type="character" w:customStyle="1" w:styleId="ListLabel70">
    <w:name w:val="ListLabel 70"/>
    <w:qFormat/>
    <w:rsid w:val="003B1A9B"/>
    <w:rPr>
      <w:u w:val="none"/>
    </w:rPr>
  </w:style>
  <w:style w:type="character" w:customStyle="1" w:styleId="ListLabel71">
    <w:name w:val="ListLabel 71"/>
    <w:qFormat/>
    <w:rsid w:val="003B1A9B"/>
    <w:rPr>
      <w:u w:val="none"/>
    </w:rPr>
  </w:style>
  <w:style w:type="character" w:customStyle="1" w:styleId="ListLabel72">
    <w:name w:val="ListLabel 72"/>
    <w:qFormat/>
    <w:rsid w:val="003B1A9B"/>
    <w:rPr>
      <w:u w:val="none"/>
    </w:rPr>
  </w:style>
  <w:style w:type="character" w:customStyle="1" w:styleId="ListLabel73">
    <w:name w:val="ListLabel 73"/>
    <w:qFormat/>
    <w:rsid w:val="003B1A9B"/>
    <w:rPr>
      <w:rFonts w:ascii="Calibri" w:hAnsi="Calibri"/>
      <w:u w:val="none"/>
    </w:rPr>
  </w:style>
  <w:style w:type="character" w:customStyle="1" w:styleId="ListLabel74">
    <w:name w:val="ListLabel 74"/>
    <w:qFormat/>
    <w:rsid w:val="003B1A9B"/>
    <w:rPr>
      <w:u w:val="none"/>
    </w:rPr>
  </w:style>
  <w:style w:type="character" w:customStyle="1" w:styleId="ListLabel75">
    <w:name w:val="ListLabel 75"/>
    <w:qFormat/>
    <w:rsid w:val="003B1A9B"/>
    <w:rPr>
      <w:u w:val="none"/>
    </w:rPr>
  </w:style>
  <w:style w:type="character" w:customStyle="1" w:styleId="ListLabel76">
    <w:name w:val="ListLabel 76"/>
    <w:qFormat/>
    <w:rsid w:val="003B1A9B"/>
    <w:rPr>
      <w:u w:val="none"/>
    </w:rPr>
  </w:style>
  <w:style w:type="character" w:customStyle="1" w:styleId="ListLabel77">
    <w:name w:val="ListLabel 77"/>
    <w:qFormat/>
    <w:rsid w:val="003B1A9B"/>
    <w:rPr>
      <w:u w:val="none"/>
    </w:rPr>
  </w:style>
  <w:style w:type="character" w:customStyle="1" w:styleId="ListLabel78">
    <w:name w:val="ListLabel 78"/>
    <w:qFormat/>
    <w:rsid w:val="003B1A9B"/>
    <w:rPr>
      <w:u w:val="none"/>
    </w:rPr>
  </w:style>
  <w:style w:type="character" w:customStyle="1" w:styleId="ListLabel79">
    <w:name w:val="ListLabel 79"/>
    <w:qFormat/>
    <w:rsid w:val="003B1A9B"/>
    <w:rPr>
      <w:u w:val="none"/>
    </w:rPr>
  </w:style>
  <w:style w:type="character" w:customStyle="1" w:styleId="ListLabel80">
    <w:name w:val="ListLabel 80"/>
    <w:qFormat/>
    <w:rsid w:val="003B1A9B"/>
    <w:rPr>
      <w:u w:val="none"/>
    </w:rPr>
  </w:style>
  <w:style w:type="character" w:customStyle="1" w:styleId="ListLabel81">
    <w:name w:val="ListLabel 81"/>
    <w:qFormat/>
    <w:rsid w:val="003B1A9B"/>
    <w:rPr>
      <w:u w:val="none"/>
    </w:rPr>
  </w:style>
  <w:style w:type="character" w:customStyle="1" w:styleId="ListLabel82">
    <w:name w:val="ListLabel 82"/>
    <w:qFormat/>
    <w:rsid w:val="003B1A9B"/>
    <w:rPr>
      <w:rFonts w:ascii="Calibri" w:hAnsi="Calibri"/>
      <w:u w:val="none"/>
    </w:rPr>
  </w:style>
  <w:style w:type="character" w:customStyle="1" w:styleId="ListLabel83">
    <w:name w:val="ListLabel 83"/>
    <w:qFormat/>
    <w:rsid w:val="003B1A9B"/>
    <w:rPr>
      <w:u w:val="none"/>
    </w:rPr>
  </w:style>
  <w:style w:type="character" w:customStyle="1" w:styleId="ListLabel84">
    <w:name w:val="ListLabel 84"/>
    <w:qFormat/>
    <w:rsid w:val="003B1A9B"/>
    <w:rPr>
      <w:u w:val="none"/>
    </w:rPr>
  </w:style>
  <w:style w:type="character" w:customStyle="1" w:styleId="ListLabel85">
    <w:name w:val="ListLabel 85"/>
    <w:qFormat/>
    <w:rsid w:val="003B1A9B"/>
    <w:rPr>
      <w:u w:val="none"/>
    </w:rPr>
  </w:style>
  <w:style w:type="character" w:customStyle="1" w:styleId="ListLabel86">
    <w:name w:val="ListLabel 86"/>
    <w:qFormat/>
    <w:rsid w:val="003B1A9B"/>
    <w:rPr>
      <w:u w:val="none"/>
    </w:rPr>
  </w:style>
  <w:style w:type="character" w:customStyle="1" w:styleId="ListLabel87">
    <w:name w:val="ListLabel 87"/>
    <w:qFormat/>
    <w:rsid w:val="003B1A9B"/>
    <w:rPr>
      <w:u w:val="none"/>
    </w:rPr>
  </w:style>
  <w:style w:type="character" w:customStyle="1" w:styleId="ListLabel88">
    <w:name w:val="ListLabel 88"/>
    <w:qFormat/>
    <w:rsid w:val="003B1A9B"/>
    <w:rPr>
      <w:u w:val="none"/>
    </w:rPr>
  </w:style>
  <w:style w:type="character" w:customStyle="1" w:styleId="ListLabel89">
    <w:name w:val="ListLabel 89"/>
    <w:qFormat/>
    <w:rsid w:val="003B1A9B"/>
    <w:rPr>
      <w:u w:val="none"/>
    </w:rPr>
  </w:style>
  <w:style w:type="character" w:customStyle="1" w:styleId="ListLabel90">
    <w:name w:val="ListLabel 90"/>
    <w:qFormat/>
    <w:rsid w:val="003B1A9B"/>
    <w:rPr>
      <w:u w:val="none"/>
    </w:rPr>
  </w:style>
  <w:style w:type="character" w:customStyle="1" w:styleId="ListLabel91">
    <w:name w:val="ListLabel 91"/>
    <w:qFormat/>
    <w:rsid w:val="003B1A9B"/>
    <w:rPr>
      <w:rFonts w:ascii="Calibri" w:hAnsi="Calibri"/>
      <w:u w:val="none"/>
    </w:rPr>
  </w:style>
  <w:style w:type="character" w:customStyle="1" w:styleId="ListLabel92">
    <w:name w:val="ListLabel 92"/>
    <w:qFormat/>
    <w:rsid w:val="003B1A9B"/>
    <w:rPr>
      <w:u w:val="none"/>
    </w:rPr>
  </w:style>
  <w:style w:type="character" w:customStyle="1" w:styleId="ListLabel93">
    <w:name w:val="ListLabel 93"/>
    <w:qFormat/>
    <w:rsid w:val="003B1A9B"/>
    <w:rPr>
      <w:u w:val="none"/>
    </w:rPr>
  </w:style>
  <w:style w:type="character" w:customStyle="1" w:styleId="ListLabel94">
    <w:name w:val="ListLabel 94"/>
    <w:qFormat/>
    <w:rsid w:val="003B1A9B"/>
    <w:rPr>
      <w:u w:val="none"/>
    </w:rPr>
  </w:style>
  <w:style w:type="character" w:customStyle="1" w:styleId="ListLabel95">
    <w:name w:val="ListLabel 95"/>
    <w:qFormat/>
    <w:rsid w:val="003B1A9B"/>
    <w:rPr>
      <w:u w:val="none"/>
    </w:rPr>
  </w:style>
  <w:style w:type="character" w:customStyle="1" w:styleId="ListLabel96">
    <w:name w:val="ListLabel 96"/>
    <w:qFormat/>
    <w:rsid w:val="003B1A9B"/>
    <w:rPr>
      <w:u w:val="none"/>
    </w:rPr>
  </w:style>
  <w:style w:type="character" w:customStyle="1" w:styleId="ListLabel97">
    <w:name w:val="ListLabel 97"/>
    <w:qFormat/>
    <w:rsid w:val="003B1A9B"/>
    <w:rPr>
      <w:u w:val="none"/>
    </w:rPr>
  </w:style>
  <w:style w:type="character" w:customStyle="1" w:styleId="ListLabel98">
    <w:name w:val="ListLabel 98"/>
    <w:qFormat/>
    <w:rsid w:val="003B1A9B"/>
    <w:rPr>
      <w:u w:val="none"/>
    </w:rPr>
  </w:style>
  <w:style w:type="character" w:customStyle="1" w:styleId="ListLabel99">
    <w:name w:val="ListLabel 99"/>
    <w:qFormat/>
    <w:rsid w:val="003B1A9B"/>
    <w:rPr>
      <w:u w:val="none"/>
    </w:rPr>
  </w:style>
  <w:style w:type="character" w:customStyle="1" w:styleId="ListLabel100">
    <w:name w:val="ListLabel 100"/>
    <w:qFormat/>
    <w:rsid w:val="003B1A9B"/>
    <w:rPr>
      <w:rFonts w:ascii="Calibri" w:hAnsi="Calibri"/>
      <w:u w:val="none"/>
    </w:rPr>
  </w:style>
  <w:style w:type="character" w:customStyle="1" w:styleId="ListLabel101">
    <w:name w:val="ListLabel 101"/>
    <w:qFormat/>
    <w:rsid w:val="003B1A9B"/>
    <w:rPr>
      <w:u w:val="none"/>
    </w:rPr>
  </w:style>
  <w:style w:type="character" w:customStyle="1" w:styleId="ListLabel102">
    <w:name w:val="ListLabel 102"/>
    <w:qFormat/>
    <w:rsid w:val="003B1A9B"/>
    <w:rPr>
      <w:u w:val="none"/>
    </w:rPr>
  </w:style>
  <w:style w:type="character" w:customStyle="1" w:styleId="ListLabel103">
    <w:name w:val="ListLabel 103"/>
    <w:qFormat/>
    <w:rsid w:val="003B1A9B"/>
    <w:rPr>
      <w:u w:val="none"/>
    </w:rPr>
  </w:style>
  <w:style w:type="character" w:customStyle="1" w:styleId="ListLabel104">
    <w:name w:val="ListLabel 104"/>
    <w:qFormat/>
    <w:rsid w:val="003B1A9B"/>
    <w:rPr>
      <w:u w:val="none"/>
    </w:rPr>
  </w:style>
  <w:style w:type="character" w:customStyle="1" w:styleId="ListLabel105">
    <w:name w:val="ListLabel 105"/>
    <w:qFormat/>
    <w:rsid w:val="003B1A9B"/>
    <w:rPr>
      <w:u w:val="none"/>
    </w:rPr>
  </w:style>
  <w:style w:type="character" w:customStyle="1" w:styleId="ListLabel106">
    <w:name w:val="ListLabel 106"/>
    <w:qFormat/>
    <w:rsid w:val="003B1A9B"/>
    <w:rPr>
      <w:u w:val="none"/>
    </w:rPr>
  </w:style>
  <w:style w:type="character" w:customStyle="1" w:styleId="ListLabel107">
    <w:name w:val="ListLabel 107"/>
    <w:qFormat/>
    <w:rsid w:val="003B1A9B"/>
    <w:rPr>
      <w:u w:val="none"/>
    </w:rPr>
  </w:style>
  <w:style w:type="character" w:customStyle="1" w:styleId="ListLabel108">
    <w:name w:val="ListLabel 108"/>
    <w:qFormat/>
    <w:rsid w:val="003B1A9B"/>
    <w:rPr>
      <w:u w:val="none"/>
    </w:rPr>
  </w:style>
  <w:style w:type="character" w:customStyle="1" w:styleId="ListLabel109">
    <w:name w:val="ListLabel 109"/>
    <w:qFormat/>
    <w:rsid w:val="003B1A9B"/>
    <w:rPr>
      <w:rFonts w:ascii="Calibri" w:hAnsi="Calibri"/>
      <w:u w:val="none"/>
    </w:rPr>
  </w:style>
  <w:style w:type="character" w:customStyle="1" w:styleId="ListLabel110">
    <w:name w:val="ListLabel 110"/>
    <w:qFormat/>
    <w:rsid w:val="003B1A9B"/>
    <w:rPr>
      <w:u w:val="none"/>
    </w:rPr>
  </w:style>
  <w:style w:type="character" w:customStyle="1" w:styleId="ListLabel111">
    <w:name w:val="ListLabel 111"/>
    <w:qFormat/>
    <w:rsid w:val="003B1A9B"/>
    <w:rPr>
      <w:u w:val="none"/>
    </w:rPr>
  </w:style>
  <w:style w:type="character" w:customStyle="1" w:styleId="ListLabel112">
    <w:name w:val="ListLabel 112"/>
    <w:qFormat/>
    <w:rsid w:val="003B1A9B"/>
    <w:rPr>
      <w:u w:val="none"/>
    </w:rPr>
  </w:style>
  <w:style w:type="character" w:customStyle="1" w:styleId="ListLabel113">
    <w:name w:val="ListLabel 113"/>
    <w:qFormat/>
    <w:rsid w:val="003B1A9B"/>
    <w:rPr>
      <w:u w:val="none"/>
    </w:rPr>
  </w:style>
  <w:style w:type="character" w:customStyle="1" w:styleId="ListLabel114">
    <w:name w:val="ListLabel 114"/>
    <w:qFormat/>
    <w:rsid w:val="003B1A9B"/>
    <w:rPr>
      <w:u w:val="none"/>
    </w:rPr>
  </w:style>
  <w:style w:type="character" w:customStyle="1" w:styleId="ListLabel115">
    <w:name w:val="ListLabel 115"/>
    <w:qFormat/>
    <w:rsid w:val="003B1A9B"/>
    <w:rPr>
      <w:u w:val="none"/>
    </w:rPr>
  </w:style>
  <w:style w:type="character" w:customStyle="1" w:styleId="ListLabel116">
    <w:name w:val="ListLabel 116"/>
    <w:qFormat/>
    <w:rsid w:val="003B1A9B"/>
    <w:rPr>
      <w:u w:val="none"/>
    </w:rPr>
  </w:style>
  <w:style w:type="character" w:customStyle="1" w:styleId="ListLabel117">
    <w:name w:val="ListLabel 117"/>
    <w:qFormat/>
    <w:rsid w:val="003B1A9B"/>
    <w:rPr>
      <w:u w:val="none"/>
    </w:rPr>
  </w:style>
  <w:style w:type="character" w:customStyle="1" w:styleId="ListLabel118">
    <w:name w:val="ListLabel 118"/>
    <w:qFormat/>
    <w:rsid w:val="003B1A9B"/>
    <w:rPr>
      <w:rFonts w:ascii="Calibri" w:hAnsi="Calibri"/>
      <w:u w:val="none"/>
    </w:rPr>
  </w:style>
  <w:style w:type="character" w:customStyle="1" w:styleId="ListLabel119">
    <w:name w:val="ListLabel 119"/>
    <w:qFormat/>
    <w:rsid w:val="003B1A9B"/>
    <w:rPr>
      <w:u w:val="none"/>
    </w:rPr>
  </w:style>
  <w:style w:type="character" w:customStyle="1" w:styleId="ListLabel120">
    <w:name w:val="ListLabel 120"/>
    <w:qFormat/>
    <w:rsid w:val="003B1A9B"/>
    <w:rPr>
      <w:u w:val="none"/>
    </w:rPr>
  </w:style>
  <w:style w:type="character" w:customStyle="1" w:styleId="ListLabel121">
    <w:name w:val="ListLabel 121"/>
    <w:qFormat/>
    <w:rsid w:val="003B1A9B"/>
    <w:rPr>
      <w:u w:val="none"/>
    </w:rPr>
  </w:style>
  <w:style w:type="character" w:customStyle="1" w:styleId="ListLabel122">
    <w:name w:val="ListLabel 122"/>
    <w:qFormat/>
    <w:rsid w:val="003B1A9B"/>
    <w:rPr>
      <w:u w:val="none"/>
    </w:rPr>
  </w:style>
  <w:style w:type="character" w:customStyle="1" w:styleId="ListLabel123">
    <w:name w:val="ListLabel 123"/>
    <w:qFormat/>
    <w:rsid w:val="003B1A9B"/>
    <w:rPr>
      <w:u w:val="none"/>
    </w:rPr>
  </w:style>
  <w:style w:type="character" w:customStyle="1" w:styleId="ListLabel124">
    <w:name w:val="ListLabel 124"/>
    <w:qFormat/>
    <w:rsid w:val="003B1A9B"/>
    <w:rPr>
      <w:u w:val="none"/>
    </w:rPr>
  </w:style>
  <w:style w:type="character" w:customStyle="1" w:styleId="ListLabel125">
    <w:name w:val="ListLabel 125"/>
    <w:qFormat/>
    <w:rsid w:val="003B1A9B"/>
    <w:rPr>
      <w:u w:val="none"/>
    </w:rPr>
  </w:style>
  <w:style w:type="character" w:customStyle="1" w:styleId="ListLabel126">
    <w:name w:val="ListLabel 126"/>
    <w:qFormat/>
    <w:rsid w:val="003B1A9B"/>
    <w:rPr>
      <w:u w:val="none"/>
    </w:rPr>
  </w:style>
  <w:style w:type="character" w:customStyle="1" w:styleId="ListLabel127">
    <w:name w:val="ListLabel 127"/>
    <w:qFormat/>
    <w:rsid w:val="003B1A9B"/>
    <w:rPr>
      <w:rFonts w:ascii="Calibri" w:hAnsi="Calibri"/>
      <w:u w:val="none"/>
    </w:rPr>
  </w:style>
  <w:style w:type="character" w:customStyle="1" w:styleId="ListLabel128">
    <w:name w:val="ListLabel 128"/>
    <w:qFormat/>
    <w:rsid w:val="003B1A9B"/>
    <w:rPr>
      <w:u w:val="none"/>
    </w:rPr>
  </w:style>
  <w:style w:type="character" w:customStyle="1" w:styleId="ListLabel129">
    <w:name w:val="ListLabel 129"/>
    <w:qFormat/>
    <w:rsid w:val="003B1A9B"/>
    <w:rPr>
      <w:u w:val="none"/>
    </w:rPr>
  </w:style>
  <w:style w:type="character" w:customStyle="1" w:styleId="ListLabel130">
    <w:name w:val="ListLabel 130"/>
    <w:qFormat/>
    <w:rsid w:val="003B1A9B"/>
    <w:rPr>
      <w:u w:val="none"/>
    </w:rPr>
  </w:style>
  <w:style w:type="character" w:customStyle="1" w:styleId="ListLabel131">
    <w:name w:val="ListLabel 131"/>
    <w:qFormat/>
    <w:rsid w:val="003B1A9B"/>
    <w:rPr>
      <w:u w:val="none"/>
    </w:rPr>
  </w:style>
  <w:style w:type="character" w:customStyle="1" w:styleId="ListLabel132">
    <w:name w:val="ListLabel 132"/>
    <w:qFormat/>
    <w:rsid w:val="003B1A9B"/>
    <w:rPr>
      <w:u w:val="none"/>
    </w:rPr>
  </w:style>
  <w:style w:type="character" w:customStyle="1" w:styleId="ListLabel133">
    <w:name w:val="ListLabel 133"/>
    <w:qFormat/>
    <w:rsid w:val="003B1A9B"/>
    <w:rPr>
      <w:u w:val="none"/>
    </w:rPr>
  </w:style>
  <w:style w:type="character" w:customStyle="1" w:styleId="ListLabel134">
    <w:name w:val="ListLabel 134"/>
    <w:qFormat/>
    <w:rsid w:val="003B1A9B"/>
    <w:rPr>
      <w:u w:val="none"/>
    </w:rPr>
  </w:style>
  <w:style w:type="character" w:customStyle="1" w:styleId="ListLabel135">
    <w:name w:val="ListLabel 135"/>
    <w:qFormat/>
    <w:rsid w:val="003B1A9B"/>
    <w:rPr>
      <w:u w:val="none"/>
    </w:rPr>
  </w:style>
  <w:style w:type="paragraph" w:styleId="Lista">
    <w:name w:val="List"/>
    <w:basedOn w:val="Corpodetexto"/>
    <w:rsid w:val="003B1A9B"/>
    <w:pPr>
      <w:spacing w:before="0" w:beforeAutospacing="0" w:after="140" w:afterAutospacing="0" w:line="288" w:lineRule="auto"/>
    </w:pPr>
    <w:rPr>
      <w:rFonts w:cs="Arial Unicode MS"/>
    </w:rPr>
  </w:style>
  <w:style w:type="paragraph" w:styleId="Legenda">
    <w:name w:val="caption"/>
    <w:basedOn w:val="Normal"/>
    <w:qFormat/>
    <w:rsid w:val="003B1A9B"/>
    <w:pPr>
      <w:suppressLineNumbers/>
      <w:spacing w:before="120" w:after="120"/>
    </w:pPr>
    <w:rPr>
      <w:rFonts w:ascii="Times New Roman" w:eastAsia="Times New Roman" w:hAnsi="Times New Roman" w:cs="Arial Unicode MS"/>
      <w:i/>
      <w:iCs/>
    </w:rPr>
  </w:style>
  <w:style w:type="paragraph" w:customStyle="1" w:styleId="ndice">
    <w:name w:val="Índice"/>
    <w:basedOn w:val="Normal"/>
    <w:qFormat/>
    <w:rsid w:val="003B1A9B"/>
    <w:pPr>
      <w:suppressLineNumbers/>
    </w:pPr>
    <w:rPr>
      <w:rFonts w:ascii="Times New Roman" w:eastAsia="Times New Roman" w:hAnsi="Times New Roman" w:cs="Arial Unicode MS"/>
    </w:rPr>
  </w:style>
  <w:style w:type="paragraph" w:styleId="Subttulo">
    <w:name w:val="Subtitle"/>
    <w:basedOn w:val="Normal"/>
    <w:next w:val="Normal"/>
    <w:link w:val="SubttuloChar"/>
    <w:qFormat/>
    <w:rsid w:val="003B1A9B"/>
    <w:pPr>
      <w:keepNext/>
      <w:keepLines/>
      <w:spacing w:before="360" w:after="80"/>
    </w:pPr>
    <w:rPr>
      <w:rFonts w:ascii="Georgia" w:eastAsia="Georgia" w:hAnsi="Georgia" w:cs="Georgia"/>
      <w:i/>
      <w:color w:val="666666"/>
      <w:sz w:val="48"/>
      <w:szCs w:val="48"/>
    </w:rPr>
  </w:style>
  <w:style w:type="character" w:customStyle="1" w:styleId="SubttuloChar">
    <w:name w:val="Subtítulo Char"/>
    <w:basedOn w:val="Fontepargpadro"/>
    <w:link w:val="Subttulo"/>
    <w:rsid w:val="003B1A9B"/>
    <w:rPr>
      <w:rFonts w:ascii="Georgia" w:eastAsia="Georgia" w:hAnsi="Georgia" w:cs="Georgia"/>
      <w:i/>
      <w:color w:val="666666"/>
      <w:sz w:val="48"/>
      <w:szCs w:val="48"/>
      <w:lang w:eastAsia="pt-BR"/>
    </w:rPr>
  </w:style>
  <w:style w:type="table" w:customStyle="1" w:styleId="TableNormal">
    <w:name w:val="Table Normal"/>
    <w:rsid w:val="003B1A9B"/>
    <w:rPr>
      <w:rFonts w:eastAsia="Times New Roman"/>
      <w:sz w:val="24"/>
      <w:szCs w:val="24"/>
      <w:lang w:eastAsia="pt-BR"/>
    </w:rPr>
    <w:tblPr>
      <w:tblCellMar>
        <w:top w:w="0" w:type="dxa"/>
        <w:left w:w="0" w:type="dxa"/>
        <w:bottom w:w="0" w:type="dxa"/>
        <w:right w:w="0" w:type="dxa"/>
      </w:tblCellMar>
    </w:tblPr>
  </w:style>
  <w:style w:type="paragraph" w:styleId="Partesuperior-zdoformulrio">
    <w:name w:val="HTML Top of Form"/>
    <w:basedOn w:val="Normal"/>
    <w:next w:val="Normal"/>
    <w:link w:val="Partesuperior-zdoformulrioChar"/>
    <w:hidden/>
    <w:uiPriority w:val="99"/>
    <w:semiHidden/>
    <w:unhideWhenUsed/>
    <w:rsid w:val="003B1A9B"/>
    <w:pPr>
      <w:pBdr>
        <w:bottom w:val="single" w:sz="6" w:space="1" w:color="auto"/>
      </w:pBdr>
      <w:jc w:val="center"/>
    </w:pPr>
    <w:rPr>
      <w:rFonts w:ascii="Arial" w:eastAsia="Times New Roman" w:hAnsi="Arial" w:cs="Arial"/>
      <w:vanish/>
      <w:sz w:val="16"/>
      <w:szCs w:val="16"/>
    </w:rPr>
  </w:style>
  <w:style w:type="character" w:customStyle="1" w:styleId="Partesuperior-zdoformulrioChar">
    <w:name w:val="Parte superior-z do formulário Char"/>
    <w:basedOn w:val="Fontepargpadro"/>
    <w:link w:val="Partesuperior-zdoformulrio"/>
    <w:uiPriority w:val="99"/>
    <w:semiHidden/>
    <w:rsid w:val="003B1A9B"/>
    <w:rPr>
      <w:rFonts w:ascii="Arial" w:eastAsia="Times New Roman" w:hAnsi="Arial" w:cs="Arial"/>
      <w:vanish/>
      <w:sz w:val="16"/>
      <w:szCs w:val="16"/>
      <w:lang w:eastAsia="pt-BR"/>
    </w:rPr>
  </w:style>
  <w:style w:type="paragraph" w:styleId="Parteinferiordoformulrio">
    <w:name w:val="HTML Bottom of Form"/>
    <w:basedOn w:val="Normal"/>
    <w:next w:val="Normal"/>
    <w:link w:val="ParteinferiordoformulrioChar"/>
    <w:hidden/>
    <w:uiPriority w:val="99"/>
    <w:semiHidden/>
    <w:unhideWhenUsed/>
    <w:rsid w:val="003B1A9B"/>
    <w:pPr>
      <w:pBdr>
        <w:top w:val="single" w:sz="6" w:space="1" w:color="auto"/>
      </w:pBdr>
      <w:jc w:val="center"/>
    </w:pPr>
    <w:rPr>
      <w:rFonts w:ascii="Arial" w:eastAsia="Times New Roman" w:hAnsi="Arial" w:cs="Arial"/>
      <w:vanish/>
      <w:sz w:val="16"/>
      <w:szCs w:val="16"/>
    </w:rPr>
  </w:style>
  <w:style w:type="character" w:customStyle="1" w:styleId="ParteinferiordoformulrioChar">
    <w:name w:val="Parte inferior do formulário Char"/>
    <w:basedOn w:val="Fontepargpadro"/>
    <w:link w:val="Parteinferiordoformulrio"/>
    <w:uiPriority w:val="99"/>
    <w:semiHidden/>
    <w:rsid w:val="003B1A9B"/>
    <w:rPr>
      <w:rFonts w:ascii="Arial" w:eastAsia="Times New Roman" w:hAnsi="Arial" w:cs="Arial"/>
      <w:vanish/>
      <w:sz w:val="16"/>
      <w:szCs w:val="16"/>
      <w:lang w:eastAsia="pt-BR"/>
    </w:rPr>
  </w:style>
  <w:style w:type="character" w:customStyle="1" w:styleId="overflow-hidden">
    <w:name w:val="overflow-hidden"/>
    <w:basedOn w:val="Fontepargpadro"/>
    <w:rsid w:val="001C58E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iPriority="9"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annotation text" w:uiPriority="99"/>
    <w:lsdException w:name="header" w:uiPriority="9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Body Text" w:uiPriority="99"/>
    <w:lsdException w:name="Subtitle" w:semiHidden="0" w:unhideWhenUsed="0"/>
    <w:lsdException w:name="Salutation" w:semiHidden="0" w:unhideWhenUsed="0"/>
    <w:lsdException w:name="Date" w:semiHidden="0" w:unhideWhenUsed="0"/>
    <w:lsdException w:name="Body Text First Indent" w:semiHidden="0" w:unhideWhenUsed="0"/>
    <w:lsdException w:name="FollowedHyperlink" w:uiPriority="99"/>
    <w:lsdException w:name="Strong" w:semiHidden="0" w:uiPriority="22" w:unhideWhenUsed="0" w:qFormat="1"/>
    <w:lsdException w:name="Emphasis" w:semiHidden="0" w:uiPriority="20" w:unhideWhenUsed="0"/>
    <w:lsdException w:name="Normal (Web)" w:uiPriority="99"/>
    <w:lsdException w:name="annotation subject" w:uiPriority="99"/>
    <w:lsdException w:name="No List" w:uiPriority="99"/>
    <w:lsdException w:name="Balloon Text" w:uiPriority="99"/>
    <w:lsdException w:name="Table Grid" w:semiHidden="0" w:uiPriority="39"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nhideWhenUsed="0" w:qFormat="1"/>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uiPriority w:val="9"/>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ind w:left="360" w:hanging="360"/>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4"/>
      </w:numPr>
    </w:pPr>
  </w:style>
  <w:style w:type="numbering" w:customStyle="1" w:styleId="Estilo2">
    <w:name w:val="Estilo2"/>
    <w:uiPriority w:val="99"/>
    <w:rsid w:val="00A72B79"/>
    <w:pPr>
      <w:numPr>
        <w:numId w:val="5"/>
      </w:numPr>
    </w:pPr>
  </w:style>
  <w:style w:type="numbering" w:customStyle="1" w:styleId="Estilo3">
    <w:name w:val="Estilo3"/>
    <w:uiPriority w:val="99"/>
    <w:rsid w:val="00A72B79"/>
    <w:pPr>
      <w:numPr>
        <w:numId w:val="6"/>
      </w:numPr>
    </w:pPr>
  </w:style>
  <w:style w:type="numbering" w:customStyle="1" w:styleId="Estilo4">
    <w:name w:val="Estilo4"/>
    <w:uiPriority w:val="99"/>
    <w:rsid w:val="0054016D"/>
    <w:pPr>
      <w:numPr>
        <w:numId w:val="7"/>
      </w:numPr>
    </w:pPr>
  </w:style>
  <w:style w:type="numbering" w:customStyle="1" w:styleId="Estilo5">
    <w:name w:val="Estilo5"/>
    <w:uiPriority w:val="99"/>
    <w:rsid w:val="0054016D"/>
    <w:pPr>
      <w:numPr>
        <w:numId w:val="8"/>
      </w:numPr>
    </w:pPr>
  </w:style>
  <w:style w:type="numbering" w:customStyle="1" w:styleId="Estilo6">
    <w:name w:val="Estilo6"/>
    <w:uiPriority w:val="99"/>
    <w:rsid w:val="0054016D"/>
    <w:pPr>
      <w:numPr>
        <w:numId w:val="9"/>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iPriority w:val="99"/>
    <w:unhideWhenUsed/>
    <w:rsid w:val="00D30A43"/>
    <w:rPr>
      <w:sz w:val="20"/>
      <w:szCs w:val="20"/>
    </w:rPr>
  </w:style>
  <w:style w:type="character" w:customStyle="1" w:styleId="TextodecomentrioChar">
    <w:name w:val="Texto de comentário Char"/>
    <w:basedOn w:val="Fontepargpadro"/>
    <w:link w:val="Textodecomentrio"/>
    <w:uiPriority w:val="99"/>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uiPriority w:val="99"/>
    <w:semiHidden/>
    <w:unhideWhenUsed/>
    <w:rsid w:val="00430FDB"/>
    <w:rPr>
      <w:b/>
      <w:bCs/>
    </w:rPr>
  </w:style>
  <w:style w:type="character" w:customStyle="1" w:styleId="AssuntodocomentrioChar">
    <w:name w:val="Assunto do comentário Char"/>
    <w:basedOn w:val="TextodecomentrioChar"/>
    <w:link w:val="Assuntodocomentrio"/>
    <w:uiPriority w:val="99"/>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881F44"/>
    <w:pPr>
      <w:tabs>
        <w:tab w:val="left" w:pos="567"/>
        <w:tab w:val="num" w:pos="720"/>
      </w:tabs>
      <w:spacing w:before="240" w:after="120" w:line="276" w:lineRule="auto"/>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881F44"/>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uiPriority w:val="9"/>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uiPriority w:val="39"/>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iPriority w:val="99"/>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uiPriority w:val="99"/>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autoRedefine/>
    <w:qFormat/>
    <w:rsid w:val="0084242C"/>
    <w:pPr>
      <w:spacing w:before="120" w:after="120" w:line="276" w:lineRule="auto"/>
      <w:ind w:left="1440" w:hanging="360"/>
      <w:jc w:val="both"/>
    </w:pPr>
    <w:rPr>
      <w:rFonts w:ascii="Arial" w:eastAsia="Arial" w:hAnsi="Arial" w:cs="Arial"/>
      <w:color w:val="000000"/>
      <w:sz w:val="20"/>
      <w:szCs w:val="20"/>
    </w:rPr>
  </w:style>
  <w:style w:type="paragraph" w:customStyle="1" w:styleId="Nivel10">
    <w:name w:val="Nivel 1"/>
    <w:basedOn w:val="Nivel2"/>
    <w:next w:val="Nivel2"/>
    <w:rsid w:val="003629E4"/>
    <w:pPr>
      <w:ind w:left="360"/>
    </w:pPr>
    <w:rPr>
      <w:b/>
    </w:rPr>
  </w:style>
  <w:style w:type="paragraph" w:customStyle="1" w:styleId="Nivel3">
    <w:name w:val="Nivel 3"/>
    <w:basedOn w:val="Normal"/>
    <w:link w:val="Nivel3Char"/>
    <w:autoRedefine/>
    <w:qFormat/>
    <w:rsid w:val="005D30B6"/>
    <w:pPr>
      <w:spacing w:before="120" w:after="120" w:line="276" w:lineRule="auto"/>
      <w:ind w:left="284"/>
      <w:jc w:val="both"/>
    </w:pPr>
    <w:rPr>
      <w:rFonts w:ascii="Arial" w:hAnsi="Arial" w:cs="Arial"/>
      <w:color w:val="000000"/>
      <w:sz w:val="20"/>
      <w:szCs w:val="20"/>
    </w:rPr>
  </w:style>
  <w:style w:type="paragraph" w:customStyle="1" w:styleId="Nivel4">
    <w:name w:val="Nivel 4"/>
    <w:basedOn w:val="Nivel3"/>
    <w:link w:val="Nivel4Char"/>
    <w:autoRedefine/>
    <w:qFormat/>
    <w:rsid w:val="00DA3EF1"/>
    <w:pPr>
      <w:numPr>
        <w:ilvl w:val="3"/>
      </w:numPr>
      <w:ind w:left="567"/>
    </w:pPr>
    <w:rPr>
      <w:color w:val="auto"/>
    </w:rPr>
  </w:style>
  <w:style w:type="paragraph" w:customStyle="1" w:styleId="Nivel5">
    <w:name w:val="Nivel 5"/>
    <w:basedOn w:val="Nivel4"/>
    <w:autoRedefine/>
    <w:qFormat/>
    <w:rsid w:val="00DA3EF1"/>
    <w:pPr>
      <w:numPr>
        <w:ilvl w:val="4"/>
      </w:numPr>
      <w:ind w:left="851"/>
    </w:pPr>
  </w:style>
  <w:style w:type="character" w:customStyle="1" w:styleId="Nivel4Char">
    <w:name w:val="Nivel 4 Char"/>
    <w:basedOn w:val="Fontepargpadro"/>
    <w:link w:val="Nivel4"/>
    <w:rsid w:val="00DA3EF1"/>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qFormat/>
    <w:rsid w:val="00D30A43"/>
    <w:rPr>
      <w:b/>
      <w:bCs/>
    </w:rPr>
  </w:style>
  <w:style w:type="character" w:styleId="nfase">
    <w:name w:val="Emphasis"/>
    <w:basedOn w:val="Fontepargpadro"/>
    <w:uiPriority w:val="20"/>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uiPriority w:val="99"/>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84242C"/>
    <w:rPr>
      <w:rFonts w:ascii="Arial" w:eastAsia="Arial" w:hAnsi="Arial" w:cs="Arial"/>
      <w:color w:val="000000"/>
      <w:lang w:eastAsia="pt-BR"/>
    </w:rPr>
  </w:style>
  <w:style w:type="paragraph" w:customStyle="1" w:styleId="Nvel2Opcional">
    <w:name w:val="Nível 2 Opcional"/>
    <w:basedOn w:val="Nivel2"/>
    <w:link w:val="Nvel2OpcionalChar"/>
    <w:rsid w:val="00A831D9"/>
    <w:pPr>
      <w:ind w:left="432" w:hanging="432"/>
    </w:pPr>
    <w:rPr>
      <w:rFonts w:eastAsia="Times New Roman"/>
      <w:i/>
      <w:noProof/>
      <w:color w:val="FF0000"/>
    </w:rPr>
  </w:style>
  <w:style w:type="paragraph" w:customStyle="1" w:styleId="Nvel3Opcional">
    <w:name w:val="Nível 3 Opcional"/>
    <w:basedOn w:val="Nivel3"/>
    <w:link w:val="Nvel3OpcionalChar"/>
    <w:rsid w:val="00A831D9"/>
    <w:p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F93D80"/>
    <w:pPr>
      <w:spacing w:before="60" w:after="60" w:line="259" w:lineRule="auto"/>
      <w:ind w:left="0"/>
      <w:contextualSpacing w:val="0"/>
      <w:jc w:val="center"/>
    </w:pPr>
    <w:rPr>
      <w:rFonts w:ascii="Arial" w:eastAsiaTheme="minorHAnsi" w:hAnsi="Arial" w:cs="Arial"/>
      <w:b/>
      <w:bCs/>
      <w:i/>
      <w:iCs/>
      <w:color w:val="FF0000"/>
      <w:sz w:val="20"/>
      <w:u w:val="single"/>
    </w:rPr>
  </w:style>
  <w:style w:type="character" w:customStyle="1" w:styleId="ouChar">
    <w:name w:val="ou Char"/>
    <w:basedOn w:val="PargrafodaListaChar"/>
    <w:link w:val="ou"/>
    <w:rsid w:val="00F93D80"/>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DA3EF1"/>
    <w:rPr>
      <w:i/>
      <w:iCs/>
      <w:color w:val="FF0000"/>
    </w:rPr>
  </w:style>
  <w:style w:type="paragraph" w:customStyle="1" w:styleId="Nvel3-R">
    <w:name w:val="Nível 3-R"/>
    <w:basedOn w:val="Nivel3"/>
    <w:link w:val="Nvel3-RChar"/>
    <w:autoRedefine/>
    <w:qFormat/>
    <w:rsid w:val="00DD54B2"/>
    <w:pPr>
      <w:ind w:left="1418"/>
    </w:pPr>
    <w:rPr>
      <w:i/>
      <w:iCs/>
      <w:color w:val="FF0000"/>
    </w:rPr>
  </w:style>
  <w:style w:type="character" w:customStyle="1" w:styleId="Nvel2-RedChar">
    <w:name w:val="Nível 2 -Red Char"/>
    <w:basedOn w:val="Nivel2Char"/>
    <w:link w:val="Nvel2-Red"/>
    <w:rsid w:val="00DA3EF1"/>
    <w:rPr>
      <w:rFonts w:ascii="Arial" w:eastAsia="Arial" w:hAnsi="Arial" w:cs="Arial"/>
      <w:i/>
      <w:iCs/>
      <w:color w:val="FF0000"/>
      <w:lang w:eastAsia="pt-BR"/>
    </w:rPr>
  </w:style>
  <w:style w:type="paragraph" w:customStyle="1" w:styleId="Nvel4-R">
    <w:name w:val="Nível 4-R"/>
    <w:basedOn w:val="Nivel4"/>
    <w:link w:val="Nvel4-RChar"/>
    <w:autoRedefine/>
    <w:qFormat/>
    <w:rsid w:val="006C08A3"/>
    <w:pPr>
      <w:ind w:left="1418"/>
    </w:pPr>
    <w:rPr>
      <w:i/>
      <w:iCs/>
      <w:color w:val="FF0000"/>
    </w:rPr>
  </w:style>
  <w:style w:type="character" w:customStyle="1" w:styleId="Nivel3Char">
    <w:name w:val="Nivel 3 Char"/>
    <w:basedOn w:val="Fontepargpadro"/>
    <w:link w:val="Nivel3"/>
    <w:rsid w:val="005D30B6"/>
    <w:rPr>
      <w:rFonts w:ascii="Arial" w:hAnsi="Arial" w:cs="Arial"/>
      <w:color w:val="000000"/>
      <w:lang w:eastAsia="pt-BR"/>
    </w:rPr>
  </w:style>
  <w:style w:type="character" w:customStyle="1" w:styleId="Nvel3-RChar">
    <w:name w:val="Nível 3-R Char"/>
    <w:basedOn w:val="Nivel3Char"/>
    <w:link w:val="Nvel3-R"/>
    <w:rsid w:val="00DD54B2"/>
    <w:rPr>
      <w:rFonts w:ascii="Arial" w:hAnsi="Arial" w:cs="Arial"/>
      <w:i/>
      <w:iCs/>
      <w:color w:val="FF0000"/>
      <w:lang w:eastAsia="pt-BR"/>
    </w:rPr>
  </w:style>
  <w:style w:type="paragraph" w:customStyle="1" w:styleId="Nvel1-SemNum">
    <w:name w:val="Nível 1-Sem Num"/>
    <w:basedOn w:val="Nivel01"/>
    <w:link w:val="Nvel1-SemNumChar"/>
    <w:autoRedefine/>
    <w:qFormat/>
    <w:rsid w:val="00881F44"/>
    <w:pPr>
      <w:tabs>
        <w:tab w:val="clear" w:pos="720"/>
      </w:tabs>
      <w:outlineLvl w:val="1"/>
    </w:pPr>
    <w:rPr>
      <w:color w:val="FF0000"/>
    </w:rPr>
  </w:style>
  <w:style w:type="character" w:customStyle="1" w:styleId="Nvel4-RChar">
    <w:name w:val="Nível 4-R Char"/>
    <w:basedOn w:val="Nivel4Char"/>
    <w:link w:val="Nvel4-R"/>
    <w:rsid w:val="006C08A3"/>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881F44"/>
    <w:rPr>
      <w:rFonts w:ascii="Arial" w:eastAsiaTheme="majorEastAsia" w:hAnsi="Arial" w:cs="Arial"/>
      <w:b/>
      <w:bCs/>
      <w:color w:val="FF0000"/>
      <w:spacing w:val="5"/>
      <w:kern w:val="28"/>
      <w:sz w:val="52"/>
      <w:szCs w:val="52"/>
      <w:lang w:eastAsia="pt-BR"/>
    </w:rPr>
  </w:style>
  <w:style w:type="paragraph" w:customStyle="1" w:styleId="citao2">
    <w:name w:val="citação 2"/>
    <w:basedOn w:val="Citao"/>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tionnonrsolue1">
    <w:name w:val="Mention non résolue1"/>
    <w:basedOn w:val="Fontepargpadro"/>
    <w:uiPriority w:val="99"/>
    <w:semiHidden/>
    <w:unhideWhenUsed/>
    <w:rsid w:val="008D252D"/>
    <w:rPr>
      <w:color w:val="605E5C"/>
      <w:shd w:val="clear" w:color="auto" w:fill="E1DFDD"/>
    </w:rPr>
  </w:style>
  <w:style w:type="character" w:customStyle="1" w:styleId="findhit">
    <w:name w:val="findhit"/>
    <w:basedOn w:val="Fontepargpadro"/>
    <w:rsid w:val="00E66CC3"/>
  </w:style>
  <w:style w:type="paragraph" w:customStyle="1" w:styleId="Nivel3-erro">
    <w:name w:val="Nivel 3-erro"/>
    <w:basedOn w:val="Nivel3"/>
    <w:link w:val="Nivel3-erroChar"/>
    <w:rsid w:val="005B0AFB"/>
    <w:pPr>
      <w:spacing w:line="240" w:lineRule="auto"/>
      <w:ind w:left="425"/>
    </w:pPr>
    <w:rPr>
      <w:rFonts w:cs="Tahoma"/>
      <w:color w:val="auto"/>
      <w:szCs w:val="24"/>
    </w:rPr>
  </w:style>
  <w:style w:type="character" w:customStyle="1" w:styleId="Nivel3-erroChar">
    <w:name w:val="Nivel 3-erro Char"/>
    <w:basedOn w:val="Fontepargpadro"/>
    <w:link w:val="Nivel3-erro"/>
    <w:rsid w:val="005B0AFB"/>
    <w:rPr>
      <w:rFonts w:ascii="Arial" w:hAnsi="Arial" w:cs="Tahoma"/>
      <w:szCs w:val="24"/>
      <w:lang w:eastAsia="pt-BR"/>
    </w:rPr>
  </w:style>
  <w:style w:type="paragraph" w:customStyle="1" w:styleId="Alteraes">
    <w:name w:val="Alterações"/>
    <w:basedOn w:val="Normal"/>
    <w:link w:val="AlteraesChar"/>
    <w:uiPriority w:val="1"/>
    <w:rsid w:val="1414B7F7"/>
    <w:pPr>
      <w:spacing w:before="120" w:after="120" w:line="276" w:lineRule="auto"/>
      <w:jc w:val="both"/>
      <w:outlineLvl w:val="1"/>
    </w:pPr>
    <w:rPr>
      <w:rFonts w:ascii="Arial" w:hAnsi="Arial" w:cs="Arial"/>
      <w:i/>
      <w:iCs/>
      <w:color w:val="0000FF"/>
      <w:sz w:val="20"/>
      <w:szCs w:val="20"/>
    </w:rPr>
  </w:style>
  <w:style w:type="character" w:customStyle="1" w:styleId="AlteraesChar">
    <w:name w:val="Alterações Char"/>
    <w:basedOn w:val="Fontepargpadro"/>
    <w:link w:val="Alteraes"/>
    <w:uiPriority w:val="1"/>
    <w:rsid w:val="1414B7F7"/>
    <w:rPr>
      <w:rFonts w:ascii="Arial" w:hAnsi="Arial" w:cs="Arial"/>
      <w:i/>
      <w:iCs/>
      <w:color w:val="0000FF"/>
      <w:lang w:eastAsia="pt-BR"/>
    </w:rPr>
  </w:style>
  <w:style w:type="character" w:customStyle="1" w:styleId="Mention">
    <w:name w:val="Mention"/>
    <w:basedOn w:val="Fontepargpadro"/>
    <w:uiPriority w:val="99"/>
    <w:unhideWhenUsed/>
    <w:rsid w:val="002804A7"/>
    <w:rPr>
      <w:color w:val="2B579A"/>
      <w:shd w:val="clear" w:color="auto" w:fill="E6E6E6"/>
    </w:rPr>
  </w:style>
  <w:style w:type="character" w:customStyle="1" w:styleId="UnresolvedMention">
    <w:name w:val="Unresolved Mention"/>
    <w:basedOn w:val="Fontepargpadro"/>
    <w:uiPriority w:val="99"/>
    <w:semiHidden/>
    <w:unhideWhenUsed/>
    <w:rsid w:val="00921A92"/>
    <w:rPr>
      <w:color w:val="605E5C"/>
      <w:shd w:val="clear" w:color="auto" w:fill="E1DFDD"/>
    </w:rPr>
  </w:style>
  <w:style w:type="paragraph" w:customStyle="1" w:styleId="Nvel1-SemNumPreto">
    <w:name w:val="Nível 1-Sem Num Preto"/>
    <w:basedOn w:val="Nvel1-SemNum"/>
    <w:link w:val="Nvel1-SemNumPretoChar"/>
    <w:qFormat/>
    <w:rsid w:val="00036AD7"/>
    <w:rPr>
      <w:color w:val="auto"/>
      <w:lang w:eastAsia="zh-CN" w:bidi="hi-IN"/>
    </w:rPr>
  </w:style>
  <w:style w:type="character" w:customStyle="1" w:styleId="Nvel1-SemNumPretoChar">
    <w:name w:val="Nível 1-Sem Num Preto Char"/>
    <w:basedOn w:val="Nvel1-SemNumChar"/>
    <w:link w:val="Nvel1-SemNumPreto"/>
    <w:rsid w:val="00036AD7"/>
    <w:rPr>
      <w:rFonts w:ascii="Arial" w:eastAsiaTheme="majorEastAsia" w:hAnsi="Arial" w:cs="Arial"/>
      <w:b/>
      <w:bCs/>
      <w:color w:val="FF0000"/>
      <w:spacing w:val="5"/>
      <w:kern w:val="28"/>
      <w:sz w:val="52"/>
      <w:szCs w:val="52"/>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4232092">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46672154">
      <w:bodyDiv w:val="1"/>
      <w:marLeft w:val="0"/>
      <w:marRight w:val="0"/>
      <w:marTop w:val="0"/>
      <w:marBottom w:val="0"/>
      <w:divBdr>
        <w:top w:val="none" w:sz="0" w:space="0" w:color="auto"/>
        <w:left w:val="none" w:sz="0" w:space="0" w:color="auto"/>
        <w:bottom w:val="none" w:sz="0" w:space="0" w:color="auto"/>
        <w:right w:val="none" w:sz="0" w:space="0" w:color="auto"/>
      </w:divBdr>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71744634">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66177369">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481242993">
      <w:bodyDiv w:val="1"/>
      <w:marLeft w:val="0"/>
      <w:marRight w:val="0"/>
      <w:marTop w:val="0"/>
      <w:marBottom w:val="0"/>
      <w:divBdr>
        <w:top w:val="none" w:sz="0" w:space="0" w:color="auto"/>
        <w:left w:val="none" w:sz="0" w:space="0" w:color="auto"/>
        <w:bottom w:val="none" w:sz="0" w:space="0" w:color="auto"/>
        <w:right w:val="none" w:sz="0" w:space="0" w:color="auto"/>
      </w:divBdr>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270540">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78353439">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4545015">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883981315">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3" Type="http://schemas.openxmlformats.org/officeDocument/2006/relationships/customXml" Target="../customXml/item3.xml"/><Relationship Id="rId21" Type="http://schemas.openxmlformats.org/officeDocument/2006/relationships/hyperlink" Target="http://www.planalto.gov.br/ccivil_03/_ato2019-2022/2021/lei/L14133.htm" TargetMode="External"/><Relationship Id="rId55" Type="http://schemas.microsoft.com/office/2011/relationships/commentsExtended" Target="commentsExtended.xml"/><Relationship Id="rId7" Type="http://schemas.microsoft.com/office/2007/relationships/stylesWithEffects" Target="stylesWithEffect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gov.br/economia/pt-br/assuntos/drei/legislacao/arquivos/legislacoes-federais/indrei772020.pdf" TargetMode="External"/><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planalto.gov.br/ccivil_03/_ato2019-2022/2021/lei/L14133.htm" TargetMode="External"/><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hyperlink" Target="https://www.gov.br/empresas-e-negocios/pt-br/empreendedor"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planalto.gov.br/ccivil_03/_ato2019-2022/2021/lei/L14133.htm" TargetMode="External"/><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2281FE09FF7E246B4A010428826EACD" ma:contentTypeVersion="17" ma:contentTypeDescription="Create a new document." ma:contentTypeScope="" ma:versionID="b003d4eb5481ce2a934683dda7d097aa">
  <xsd:schema xmlns:xsd="http://www.w3.org/2001/XMLSchema" xmlns:xs="http://www.w3.org/2001/XMLSchema" xmlns:p="http://schemas.microsoft.com/office/2006/metadata/properties" xmlns:ns3="5099eeed-182b-4607-ad39-2b3e131c9b2e" xmlns:ns4="07728d20-334d-42fe-abf5-f78ba2c1b7a4" targetNamespace="http://schemas.microsoft.com/office/2006/metadata/properties" ma:root="true" ma:fieldsID="1bd5537cf039064f937dd115c58a3ec5" ns3:_="" ns4:_="">
    <xsd:import namespace="5099eeed-182b-4607-ad39-2b3e131c9b2e"/>
    <xsd:import namespace="07728d20-334d-42fe-abf5-f78ba2c1b7a4"/>
    <xsd:element name="properties">
      <xsd:complexType>
        <xsd:sequence>
          <xsd:element name="documentManagement">
            <xsd:complexType>
              <xsd:all>
                <xsd:element ref="ns3:MediaServiceMetadata" minOccurs="0"/>
                <xsd:element ref="ns3:MediaServiceFastMetadata" minOccurs="0"/>
                <xsd:element ref="ns3:MediaServiceDateTaken" minOccurs="0"/>
                <xsd:element ref="ns4:SharedWithUsers" minOccurs="0"/>
                <xsd:element ref="ns4:SharedWithDetails" minOccurs="0"/>
                <xsd:element ref="ns4:SharingHintHash"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3:MediaLengthInSeconds"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99eeed-182b-4607-ad39-2b3e131c9b2e"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728d20-334d-42fe-abf5-f78ba2c1b7a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5099eeed-182b-4607-ad39-2b3e131c9b2e"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A7BC89-5B8C-4EEE-8246-9B4C054A528E}">
  <ds:schemaRefs>
    <ds:schemaRef ds:uri="http://schemas.microsoft.com/sharepoint/v3/contenttype/forms"/>
  </ds:schemaRefs>
</ds:datastoreItem>
</file>

<file path=customXml/itemProps2.xml><?xml version="1.0" encoding="utf-8"?>
<ds:datastoreItem xmlns:ds="http://schemas.openxmlformats.org/officeDocument/2006/customXml" ds:itemID="{F417141D-E18C-4F8D-B1B4-DCBF9758894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99eeed-182b-4607-ad39-2b3e131c9b2e"/>
    <ds:schemaRef ds:uri="07728d20-334d-42fe-abf5-f78ba2c1b7a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3D4A4E-AF89-4210-8CFC-645A11A9A509}">
  <ds:schemaRefs>
    <ds:schemaRef ds:uri="http://schemas.microsoft.com/office/2006/metadata/properties"/>
    <ds:schemaRef ds:uri="http://schemas.microsoft.com/office/infopath/2007/PartnerControls"/>
    <ds:schemaRef ds:uri="5099eeed-182b-4607-ad39-2b3e131c9b2e"/>
  </ds:schemaRefs>
</ds:datastoreItem>
</file>

<file path=customXml/itemProps4.xml><?xml version="1.0" encoding="utf-8"?>
<ds:datastoreItem xmlns:ds="http://schemas.openxmlformats.org/officeDocument/2006/customXml" ds:itemID="{5DDB16C4-D48E-4905-A60E-D08BC2B9E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6000</Words>
  <Characters>32403</Characters>
  <Application>Microsoft Office Word</Application>
  <DocSecurity>0</DocSecurity>
  <Lines>270</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38327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2023-12-21T22:05:00Z</dcterms:created>
  <dcterms:modified xsi:type="dcterms:W3CDTF">2024-10-11T10:53:00Z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0x01010082281FE09FF7E246B4A010428826EACD</vt:lpwstr>
  </property>
</Properties>
</file>